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f4becdfcfcd443b" /><Relationship Type="http://schemas.openxmlformats.org/package/2006/relationships/metadata/core-properties" Target="/package/services/metadata/core-properties/bc839e6d2d0b45a3a1d07f98a8a94e59.psmdcp" Id="Rc2868cc4b5344a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6626"/>
                <wp:effectExtent l="0" t="0" r="0" b="0"/>
                <wp:wrapNone/>
                <wp:docPr id="225" name="Rectangle 225"/>
                <wp:cNvGraphicFramePr/>
                <a:graphic xmlns:a="http://schemas.openxmlformats.org/drawingml/2006/main">
                  <a:graphicData uri="http://schemas.microsoft.com/office/word/2010/wordprocessingShape">
                    <wps:wsp>
                      <wps:cNvSpPr/>
                      <wps:spPr bwMode="auto">
                        <a:xfrm>
                          <a:off x="541800" y="1205640"/>
                          <a:ext cx="6508440" cy="827662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Hors serie 6 - Floraison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vierge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Casa Loca</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5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Geraniol (106-24-1) | citral (5392-40-5) | Citronellol (106-22-9) | 7-hydroxycitronellal (107-75-5) | (R)-p-mentha-1,8-diène (5989-27-5) | Coumarin (91-64-5) | Salicylate de benzyle (118-58-1)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5392-40-5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605-019-00-3</w:t>
                                  </w:r>
                                </w:p>
                                <w:p>
                                  <w:pPr>
                                    <w:spacing w:before="0" w:after="0" w:line="160" w:lineRule="exact"/>
                                    <w:jc w:val="left"/>
                                  </w:pPr>
                                  <w:r>
                                    <w:rPr>
                                      <w:rFonts w:ascii="Arial" w:hAnsi="Arial" w:cs="Arial"/>
                                      <w:b w:val="false"/>
                                      <w:i w:val="false"/>
                                      <w:strike w:val="false"/>
                                      <w:color w:val="000000"/>
                                      <w:spacing w:val="0"/>
                                      <w:sz w:val="16"/>
                                      <w:u w:val="none"/>
                                    </w:rPr>
                                    <w:t xml:space="preserve">N°CE : 226-394-6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0,653472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7-hydroxycitronellal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107-75-5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203-518-7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0,173808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0,169325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Geraniol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603-241-00-5</w:t>
                                  </w:r>
                                </w:p>
                                <w:p>
                                  <w:pPr>
                                    <w:spacing w:before="0" w:after="0" w:line="160" w:lineRule="exact"/>
                                    <w:jc w:val="left"/>
                                  </w:pPr>
                                  <w:r>
                                    <w:rPr>
                                      <w:rFonts w:ascii="Arial" w:hAnsi="Arial" w:cs="Arial"/>
                                      <w:b w:val="false"/>
                                      <w:i w:val="false"/>
                                      <w:strike w:val="false"/>
                                      <w:color w:val="000000"/>
                                      <w:spacing w:val="0"/>
                                      <w:sz w:val="16"/>
                                      <w:u w:val="none"/>
                                    </w:rPr>
                                    <w:t xml:space="preserve">N°CE : 203-377-1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0,14492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Dam. 1 - H318</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0,130251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0,124406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0,117392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836"/>
                              <w:gridCol w:w="7314"/>
                            </w:tblGrid>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un appareil respiratoire autonome et des vêtements de protection contre les produits chimiques.</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Supprimer toute source d'incendie potentiel.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un appareil respiratoire en cas d'exposition aux vapeurs/poussières/aérosols.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Supprimer toute source d'incendie potentiel.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Fermez toujours hermétiquement les contenants après avoir retiré le produit.</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poussière peut former un mélange explosif avec l'air.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fumer pendant l'utilisation.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 de la zone de stockage.</w:t>
                                  </w: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Classe de stockage : Solides inflammables</w:t>
                                  </w: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Protéger contre: chaleur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2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98 °C</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décharge électrostatique</w:t>
                                  </w:r>
                                </w:p>
                              </w:tc>
                            </w:tr>
                          </w:tbl>
                          <w:tbl>
                            <w:tblPr>
                              <w:tblLayout w:type="fixed"/>
                              <w:tblInd w:w="0" w:type="dxa"/>
                              <w:tblCellMar>
                                <w:left w:w="0" w:type="dxa"/>
                                <w:right w:w="0" w:type="dxa"/>
                              </w:tblCellMar>
                            </w:tblPr>
                            <w:tblGrid>
                              <w:gridCol w:w="2836"/>
                              <w:gridCol w:w="4536"/>
                              <w:gridCol w:w="277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exposition prolongée à une chaleur extrême</w:t>
                                  </w: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Tenir à l'écart de la chaleur, des surfaces chaudes, des étincelles, des flammes nues et de toute autre source d'inflammation. NE PAS FUMER.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568"/>
                              <w:gridCol w:w="6748"/>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bl>
                          <w:tbl>
                            <w:tblPr>
                              <w:tblLayout w:type="fixed"/>
                              <w:tblInd w:w="0" w:type="dxa"/>
                              <w:tblCellMar>
                                <w:left w:w="0" w:type="dxa"/>
                                <w:right w:w="0" w:type="dxa"/>
                              </w:tblCellMar>
                            </w:tblPr>
                            <w:tblGrid>
                              <w:gridCol w:w="964"/>
                              <w:gridCol w:w="738"/>
                              <w:gridCol w:w="510"/>
                              <w:gridCol w:w="1190"/>
                              <w:gridCol w:w="1078"/>
                              <w:gridCol w:w="5670"/>
                            </w:tblGrid>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22/05/2026</w:t>
                                  </w:r>
                                </w:p>
                              </w:tc>
                              <w:tc>
                                <w:tcPr>
                                  <w:tcW w:w="226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Dam.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Lésions oculaires graves - Catégorie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bl>
                          <w:tbl>
                            <w:tblPr>
                              <w:tblLayout w:type="fixed"/>
                              <w:tblInd w:w="0" w:type="dxa"/>
                              <w:tblCellMar>
                                <w:left w:w="0" w:type="dxa"/>
                                <w:right w:w="0" w:type="dxa"/>
                              </w:tblCellMar>
                            </w:tblPr>
                            <w:tblGrid>
                              <w:gridCol w:w="10150"/>
                            </w:tblGrid>
                            <w:tr>
                              <w:trPr>
                                <w:trHeight w:val="882"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26" name="Rectangle 22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27" name="Rectangle 22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28" name="Rectangle 22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6 - Floraison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29" name="Rectangle 22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30" name="Rectangle 23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32" name="Rectangle 23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33" name="Rectangle 23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34" name="Rectangle 23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35" name="Rectangle 23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13360"/>
                <wp:effectExtent l="0" t="0" r="0" b="0"/>
                <wp:wrapNone/>
                <wp:docPr id="236" name="Rectangle 236"/>
                <wp:cNvGraphicFramePr/>
                <a:graphic xmlns:a="http://schemas.openxmlformats.org/drawingml/2006/main">
                  <a:graphicData uri="http://schemas.microsoft.com/office/word/2010/wordprocessingShape">
                    <wps:wsp>
                      <wps:cNvSpPr/>
                      <wps:spPr bwMode="auto">
                        <a:xfrm>
                          <a:off x="541800" y="1205640"/>
                          <a:ext cx="6508440" cy="821336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37" name="Rectangle 23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38" name="Rectangle 23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39" name="Rectangle 23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6 - Floraison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40" name="Rectangle 24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41" name="Rectangle 24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4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43" name="Rectangle 24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44" name="Rectangle 24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45" name="Rectangle 24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46" name="Rectangle 24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19906"/>
                <wp:effectExtent l="0" t="0" r="0" b="0"/>
                <wp:wrapNone/>
                <wp:docPr id="247" name="Rectangle 247"/>
                <wp:cNvGraphicFramePr/>
                <a:graphic xmlns:a="http://schemas.openxmlformats.org/drawingml/2006/main">
                  <a:graphicData uri="http://schemas.microsoft.com/office/word/2010/wordprocessingShape">
                    <wps:wsp>
                      <wps:cNvSpPr/>
                      <wps:spPr bwMode="auto">
                        <a:xfrm>
                          <a:off x="541800" y="1205640"/>
                          <a:ext cx="6508440" cy="821990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8" name="Rectangle 24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49" name="Rectangle 24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50" name="Rectangle 25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6 - Floraison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51" name="Rectangle 25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52" name="Rectangle 25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5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54" name="Rectangle 25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55" name="Rectangle 25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56" name="Rectangle 25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57" name="Rectangle 25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3528"/>
                <wp:effectExtent l="0" t="0" r="0" b="0"/>
                <wp:wrapNone/>
                <wp:docPr id="258" name="Rectangle 258"/>
                <wp:cNvGraphicFramePr/>
                <a:graphic xmlns:a="http://schemas.openxmlformats.org/drawingml/2006/main">
                  <a:graphicData uri="http://schemas.microsoft.com/office/word/2010/wordprocessingShape">
                    <wps:wsp>
                      <wps:cNvSpPr/>
                      <wps:spPr bwMode="auto">
                        <a:xfrm>
                          <a:off x="541800" y="1205640"/>
                          <a:ext cx="6508440" cy="836352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60" name="Rectangle 26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61" name="Rectangle 26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2" name="Rectangle 26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6 - Floraison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63" name="Rectangle 26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64" name="Rectangle 26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6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66" name="Rectangle 26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67" name="Rectangle 26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68" name="Rectangle 26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69" name="Rectangle 26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1696"/>
                <wp:effectExtent l="0" t="0" r="0" b="0"/>
                <wp:wrapNone/>
                <wp:docPr id="270" name="Rectangle 270"/>
                <wp:cNvGraphicFramePr/>
                <a:graphic xmlns:a="http://schemas.openxmlformats.org/drawingml/2006/main">
                  <a:graphicData uri="http://schemas.microsoft.com/office/word/2010/wordprocessingShape">
                    <wps:wsp>
                      <wps:cNvSpPr/>
                      <wps:spPr bwMode="auto">
                        <a:xfrm>
                          <a:off x="541800" y="1205640"/>
                          <a:ext cx="6508440" cy="850169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71" name="Rectangle 27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72" name="Rectangle 27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73" name="Rectangle 27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6 - Floraison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4" name="Rectangle 27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75" name="Rectangle 27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77" name="Rectangle 27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78" name="Rectangle 27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79" name="Rectangle 27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80" name="Rectangle 28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3156"/>
                <wp:effectExtent l="0" t="0" r="0" b="0"/>
                <wp:wrapNone/>
                <wp:docPr id="281" name="Rectangle 281"/>
                <wp:cNvGraphicFramePr/>
                <a:graphic xmlns:a="http://schemas.openxmlformats.org/drawingml/2006/main">
                  <a:graphicData uri="http://schemas.microsoft.com/office/word/2010/wordprocessingShape">
                    <wps:wsp>
                      <wps:cNvSpPr/>
                      <wps:spPr bwMode="auto">
                        <a:xfrm>
                          <a:off x="541800" y="1205640"/>
                          <a:ext cx="6508440" cy="844315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82" name="Rectangle 28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83" name="Rectangle 28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84" name="Rectangle 28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6 - Floraison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85" name="Rectangle 28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6" name="Rectangle 28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8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88" name="Rectangle 28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89" name="Rectangle 28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90" name="Rectangle 29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91" name="Rectangle 29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2080"/>
                <wp:effectExtent l="0" t="0" r="0" b="0"/>
                <wp:wrapNone/>
                <wp:docPr id="292" name="Rectangle 292"/>
                <wp:cNvGraphicFramePr/>
                <a:graphic xmlns:a="http://schemas.openxmlformats.org/drawingml/2006/main">
                  <a:graphicData uri="http://schemas.microsoft.com/office/word/2010/wordprocessingShape">
                    <wps:wsp>
                      <wps:cNvSpPr/>
                      <wps:spPr bwMode="auto">
                        <a:xfrm>
                          <a:off x="541800" y="1205640"/>
                          <a:ext cx="6508440" cy="8282080"/>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93" name="Rectangle 29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94" name="Rectangle 29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95" name="Rectangle 29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6 - Floraison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96" name="Rectangle 29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97" name="Rectangle 29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9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99" name="Rectangle 29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00" name="Rectangle 30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01" name="Rectangle 30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02" name="Rectangle 30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31166"/>
                <wp:effectExtent l="0" t="0" r="0" b="0"/>
                <wp:wrapNone/>
                <wp:docPr id="303" name="Rectangle 303"/>
                <wp:cNvGraphicFramePr/>
                <a:graphic xmlns:a="http://schemas.openxmlformats.org/drawingml/2006/main">
                  <a:graphicData uri="http://schemas.microsoft.com/office/word/2010/wordprocessingShape">
                    <wps:wsp>
                      <wps:cNvSpPr/>
                      <wps:spPr bwMode="auto">
                        <a:xfrm>
                          <a:off x="541800" y="1205640"/>
                          <a:ext cx="6508440" cy="833116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04" name="Rectangle 30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05" name="Rectangle 30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06" name="Rectangle 30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6 - Floraison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07" name="Rectangle 30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08" name="Rectangle 30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30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10" name="Rectangle 31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1" name="Rectangle 31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12" name="Rectangle 31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13" name="Rectangle 31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055922"/>
                <wp:effectExtent l="0" t="0" r="0" b="0"/>
                <wp:wrapNone/>
                <wp:docPr id="314" name="Rectangle 314"/>
                <wp:cNvGraphicFramePr/>
                <a:graphic xmlns:a="http://schemas.openxmlformats.org/drawingml/2006/main">
                  <a:graphicData uri="http://schemas.microsoft.com/office/word/2010/wordprocessingShape">
                    <wps:wsp>
                      <wps:cNvSpPr/>
                      <wps:spPr bwMode="auto">
                        <a:xfrm>
                          <a:off x="541800" y="1205640"/>
                          <a:ext cx="6508440" cy="805592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15" name="Rectangle 31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16" name="Rectangle 31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17" name="Rectangle 31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6 - Floraison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18" name="Rectangle 31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19" name="Rectangle 31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3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21" name="Rectangle 32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22" name="Rectangle 32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3" name="Rectangle 32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24" name="Rectangle 32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997354"/>
                <wp:effectExtent l="0" t="0" r="0" b="0"/>
                <wp:wrapNone/>
                <wp:docPr id="325" name="Rectangle 325"/>
                <wp:cNvGraphicFramePr/>
                <a:graphic xmlns:a="http://schemas.openxmlformats.org/drawingml/2006/main">
                  <a:graphicData uri="http://schemas.microsoft.com/office/word/2010/wordprocessingShape">
                    <wps:wsp>
                      <wps:cNvSpPr/>
                      <wps:spPr bwMode="auto">
                        <a:xfrm>
                          <a:off x="541800" y="1205640"/>
                          <a:ext cx="6508440" cy="99735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26" name="Rectangle 32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27" name="Rectangle 32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28" name="Rectangle 32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6 - Floraison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29" name="Rectangle 32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30" name="Rectangle 33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3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32" name="Rectangle 33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33" name="Rectangle 33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34" name="Rectangle 33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5" name="Rectangle 33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