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7a1e0bf42c745b7" /><Relationship Type="http://schemas.openxmlformats.org/package/2006/relationships/metadata/core-properties" Target="/package/services/metadata/core-properties/6b2b3831ddc4463e9f745651cdfe2398.psmdcp" Id="R0b89000db0dd46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Hibiscus Lacté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Dihydro-5-octylfuran-2(3H)-one (2305-05-7) | Linalyl acetate (115-95-7)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0,423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01/04/2026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878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987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551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7551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551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9551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1350"/>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32135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8800"/>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35880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864704"/>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3864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