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04b7e36f4a64ef1" /><Relationship Type="http://schemas.openxmlformats.org/package/2006/relationships/metadata/core-properties" Target="/package/services/metadata/core-properties/45e3e6ba66274b7aa60956247389230c.psmdcp" Id="R1f0f0741a47744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734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35734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Monoi Pourpre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charlotte Galbes : 0632985205 charlotte.galbes@orange.fr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53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[1R-(1α,2α,5β,8β)]-4,4,8-trimethyltricyclo[6.3.1.02,5]dodecan-1-yl acetate (57082-24-3) | α-hexylcinnamaldehyde (101-86-0) | 7-hydroxycitronellal (107-75-5) | 2-benzylideneheptanal (122-40-7) | linalol; 3,7-diméthyl-1,6- octadién-3-ol; dl-linalol (78-70-6) | Salicylate de benzyle (118-58-1) | salicylate de méthyle (119-36-8) | 3-methyl-4-(2,6,6-trimethyl-2-cyclohexen-1-yl)-3-buten-2-one (127-51-5) | [3R-(3α,3aβ,6α,7β,8aα)]-octahydro-3,6,8,8-tetramethyl-1H-3a,7-methanoazulen-5-yl acetate liquide 25% (77-54-3)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0,8379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0,7743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2-benzylideneheptanal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122-40-7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204-541-5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0,7689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0,5673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0,4563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0,327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[1R-(1α,2α,5β,8β)]-4,4,8-trime thyltricyclo[6.3.1.02,5]dodeca n-1-yl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57082-24-3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260-555-1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0,2499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[3R-(3α,3aβ,6α,7β,8aα)]-octa hydro-3,6,8,8-tetramethyl-1H- 3a,7-methanoazulen-5-yl acetate liquide 25%</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77-54-3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201-036-1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0,1251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méthyle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119-36-8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607-749-00-8</w:t>
                                  </w:r>
                                </w:p>
                                <w:p>
                                  <w:pPr>
                                    <w:spacing w:before="0" w:after="0" w:line="160" w:lineRule="exact"/>
                                    <w:jc w:val="left"/>
                                  </w:pPr>
                                  <w:r>
                                    <w:rPr>
                                      <w:rFonts w:ascii="Arial" w:hAnsi="Arial" w:cs="Arial"/>
                                      <w:b w:val="false"/>
                                      <w:i w:val="false"/>
                                      <w:strike w:val="false"/>
                                      <w:color w:val="000000"/>
                                      <w:spacing w:val="0"/>
                                      <w:sz w:val="16"/>
                                      <w:u w:val="none"/>
                                    </w:rPr>
                                    <w:t xml:space="preserve">N°CE : 204-317-7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Repr. 2 - H361d</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ETA oral 890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bl>
                          <w:tbl>
                            <w:tblPr>
                              <w:tblLayout w:type="fixed"/>
                              <w:tblInd w:w="0" w:type="dxa"/>
                              <w:tblCellMar>
                                <w:left w:w="0" w:type="dxa"/>
                                <w:right w:w="0" w:type="dxa"/>
                              </w:tblCellMar>
                            </w:tblPr>
                            <w:tblGrid>
                              <w:gridCol w:w="2836"/>
                              <w:gridCol w:w="7314"/>
                            </w:tblGrid>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bl>
                          <w:tbl>
                            <w:tblPr>
                              <w:tblLayout w:type="fixed"/>
                              <w:tblInd w:w="0" w:type="dxa"/>
                              <w:tblCellMar>
                                <w:left w:w="0" w:type="dxa"/>
                                <w:right w:w="0" w:type="dxa"/>
                              </w:tblCellMar>
                            </w:tblPr>
                            <w:tblGrid>
                              <w:gridCol w:w="2836"/>
                              <w:gridCol w:w="5386"/>
                              <w:gridCol w:w="192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836"/>
                              <w:gridCol w:w="5386"/>
                              <w:gridCol w:w="1928"/>
                            </w:tblGrid>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bl>
                          <w:tbl>
                            <w:tblPr>
                              <w:tblLayout w:type="fixed"/>
                              <w:tblInd w:w="0" w:type="dxa"/>
                              <w:tblCellMar>
                                <w:left w:w="0" w:type="dxa"/>
                                <w:right w:w="0" w:type="dxa"/>
                              </w:tblCellMar>
                            </w:tblPr>
                            <w:tblGrid>
                              <w:gridCol w:w="2552"/>
                              <w:gridCol w:w="2552"/>
                              <w:gridCol w:w="2552"/>
                              <w:gridCol w:w="2494"/>
                            </w:tblGrid>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bl>
                          <w:tbl>
                            <w:tblPr>
                              <w:tblLayout w:type="fixed"/>
                              <w:tblInd w:w="0" w:type="dxa"/>
                              <w:tblCellMar>
                                <w:left w:w="0" w:type="dxa"/>
                                <w:right w:w="0" w:type="dxa"/>
                              </w:tblCellMar>
                            </w:tblPr>
                            <w:tblGrid>
                              <w:gridCol w:w="2836"/>
                              <w:gridCol w:w="568"/>
                              <w:gridCol w:w="6748"/>
                            </w:tblGrid>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30/06/2025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H361d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Susceptible de nuire au fœtus.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Repr.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pour la reproduction - Catégorie 2 (H361d)</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3170"/>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30317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497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249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526"/>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9168"/>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83191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6" name="Rectangle 4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3" name="Rectangle 5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4" name="Rectangle 5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5" name="Rectangle 5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0252"/>
                <wp:effectExtent l="0" t="0" r="0" b="0"/>
                <wp:wrapNone/>
                <wp:docPr id="56" name="Rectangle 56"/>
                <wp:cNvGraphicFramePr/>
                <a:graphic xmlns:a="http://schemas.openxmlformats.org/drawingml/2006/main">
                  <a:graphicData uri="http://schemas.microsoft.com/office/word/2010/wordprocessingShape">
                    <wps:wsp>
                      <wps:cNvSpPr/>
                      <wps:spPr bwMode="auto">
                        <a:xfrm>
                          <a:off x="541800" y="1205640"/>
                          <a:ext cx="6508440" cy="838025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2" name="Rectangle 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8" name="Rectangle 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9" name="Rectangle 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0" name="Rectangle 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0988"/>
                <wp:effectExtent l="0" t="0" r="0" b="0"/>
                <wp:wrapNone/>
                <wp:docPr id="72" name="Rectangle 72"/>
                <wp:cNvGraphicFramePr/>
                <a:graphic xmlns:a="http://schemas.openxmlformats.org/drawingml/2006/main">
                  <a:graphicData uri="http://schemas.microsoft.com/office/word/2010/wordprocessingShape">
                    <wps:wsp>
                      <wps:cNvSpPr/>
                      <wps:spPr bwMode="auto">
                        <a:xfrm>
                          <a:off x="541800" y="1205640"/>
                          <a:ext cx="6508440" cy="830098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3" name="Rectangle 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9" name="Rectangle 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0" name="Rectangle 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1" name="Rectangle 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4262"/>
                <wp:effectExtent l="0" t="0" r="0" b="0"/>
                <wp:wrapNone/>
                <wp:docPr id="83" name="Rectangle 83"/>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4" name="Rectangle 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0" name="Rectangle 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1" name="Rectangle 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2" name="Rectangle 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1704"/>
                <wp:effectExtent l="0" t="0" r="0" b="0"/>
                <wp:wrapNone/>
                <wp:docPr id="94" name="Rectangle 94"/>
                <wp:cNvGraphicFramePr/>
                <a:graphic xmlns:a="http://schemas.openxmlformats.org/drawingml/2006/main">
                  <a:graphicData uri="http://schemas.microsoft.com/office/word/2010/wordprocessingShape">
                    <wps:wsp>
                      <wps:cNvSpPr/>
                      <wps:spPr bwMode="auto">
                        <a:xfrm>
                          <a:off x="541800" y="1205640"/>
                          <a:ext cx="6508440" cy="842170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5" name="Rectangle 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6" name="Rectangle 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2" name="Rectangle 1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3" name="Rectangle 1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00644"/>
                <wp:effectExtent l="0" t="0" r="0" b="0"/>
                <wp:wrapNone/>
                <wp:docPr id="105" name="Rectangle 105"/>
                <wp:cNvGraphicFramePr/>
                <a:graphic xmlns:a="http://schemas.openxmlformats.org/drawingml/2006/main">
                  <a:graphicData uri="http://schemas.microsoft.com/office/word/2010/wordprocessingShape">
                    <wps:wsp>
                      <wps:cNvSpPr/>
                      <wps:spPr bwMode="auto">
                        <a:xfrm>
                          <a:off x="541800" y="1205640"/>
                          <a:ext cx="6508440" cy="810064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6" name="Rectangle 1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7" name="Rectangle 1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3" name="Rectangle 1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4" name="Rectangle 1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7350"/>
                <wp:effectExtent l="0" t="0" r="0" b="0"/>
                <wp:wrapNone/>
                <wp:docPr id="116" name="Rectangle 116"/>
                <wp:cNvGraphicFramePr/>
                <a:graphic xmlns:a="http://schemas.openxmlformats.org/drawingml/2006/main">
                  <a:graphicData uri="http://schemas.microsoft.com/office/word/2010/wordprocessingShape">
                    <wps:wsp>
                      <wps:cNvSpPr/>
                      <wps:spPr bwMode="auto">
                        <a:xfrm>
                          <a:off x="541800" y="1205640"/>
                          <a:ext cx="6508440" cy="831735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7" name="Rectangle 1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8" name="Rectangle 1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1" name="Rectangle 1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4" name="Rectangle 1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5" name="Rectangle 1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4140314"/>
                <wp:effectExtent l="0" t="0" r="0" b="0"/>
                <wp:wrapNone/>
                <wp:docPr id="127" name="Rectangle 127"/>
                <wp:cNvGraphicFramePr/>
                <a:graphic xmlns:a="http://schemas.openxmlformats.org/drawingml/2006/main">
                  <a:graphicData uri="http://schemas.microsoft.com/office/word/2010/wordprocessingShape">
                    <wps:wsp>
                      <wps:cNvSpPr/>
                      <wps:spPr bwMode="auto">
                        <a:xfrm>
                          <a:off x="541800" y="1205640"/>
                          <a:ext cx="6508440" cy="414031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8" name="Rectangle 1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9" name="Rectangle 1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Monoi Pourpre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2" name="Rectangle 1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5" name="Rectangle 1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6" name="Rectangle 1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