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psmdcp" ContentType="application/vnd.openxmlformats-package.core-properties+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da8af989c154a94" /><Relationship Type="http://schemas.openxmlformats.org/package/2006/relationships/metadata/core-properties" Target="/package/services/metadata/core-properties/ab4012a7e26642abb63d9851d27fd6f5.psmdcp" Id="R4f3e863b6e7c46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7560334"/>
                <wp:effectExtent l="0" t="0" r="0" b="0"/>
                <wp:wrapNone/>
                <wp:docPr id="1338" name="Rectangle 1338"/>
                <wp:cNvGraphicFramePr/>
                <a:graphic xmlns:a="http://schemas.openxmlformats.org/drawingml/2006/main">
                  <a:graphicData uri="http://schemas.microsoft.com/office/word/2010/wordprocessingShape">
                    <wps:wsp>
                      <wps:cNvSpPr/>
                      <wps:spPr bwMode="auto">
                        <a:xfrm>
                          <a:off x="541800" y="1205640"/>
                          <a:ext cx="6508440" cy="7560334"/>
                        </a:xfrm>
                        <a:prstGeom prst="rect">
                          <a:avLst/>
                        </a:prstGeom>
                        <a:ln w="0" cap="sq" cmpd="sng">
                          <a:noFill/>
                          <a:miter lim="800000"/>
                        </a:ln>
                      </wps:spPr>
                      <wps:txbx id="1">
                        <w:txbxContent>
                          <w:tbl>
                            <w:tblPr>
                              <w:tblLayout w:type="fixed"/>
                              <w:tblInd w:w="0" w:type="dxa"/>
                              <w:tblCellMar>
                                <w:left w:w="0" w:type="dxa"/>
                                <w:right w:w="0" w:type="dxa"/>
                              </w:tblCellMar>
                            </w:tblPr>
                            <w:tblGrid>
                              <w:gridCol w:w="2268"/>
                              <w:gridCol w:w="226"/>
                              <w:gridCol w:w="100"/>
                              <w:gridCol w:w="510"/>
                              <w:gridCol w:w="2608"/>
                              <w:gridCol w:w="4480"/>
                            </w:tblGrid>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56" w:type="dxa"/>
                                    <w:left w:w="56" w:type="dxa"/>
                                    <w:bottom w:w="56"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 Identification de la substance/du mélange et de la société/de l’entreprise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1.1 - Identificateur de produit</w:t>
                                  </w:r>
                                </w:p>
                              </w:tc>
                            </w:tr>
                            <w:tr>
                              <w:trPr>
                                <w:trHeight w:val="44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commercial du produit/désignation</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Nuée florale 10%</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Nom chimique</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Type 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Mélange</w:t>
                                  </w:r>
                                </w:p>
                              </w:tc>
                            </w:tr>
                            <w:tr>
                              <w:trPr>
                                <w:trHeight w:val="221" w:hRule="atLeast"/>
                              </w:trPr>
                              <w:tc>
                                <w:tcPr>
                                  <w:tcW w:w="2264"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Code produit</w:t>
                                  </w:r>
                                </w:p>
                              </w:tc>
                              <w:tc>
                                <w:tcPr>
                                  <w:tcW w:w="7876" w:type="dxa"/>
                                  <w:gridSpan w:val="5"/>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FDS Sublimatelier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1.2 - Utilisations identifiées pertinentes de la substance ou du mélange et utilisations déconseillées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5666" w:type="dxa"/>
                                  <w:gridSpan w:val="5"/>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Utilisations identifiées pertinentes</w:t>
                                  </w:r>
                                </w:p>
                              </w:tc>
                              <w:tc>
                                <w:tcPr>
                                  <w:tcW w:w="4474"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Usage consommateur,Usage professionnel</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1.3 - Renseignements concernant le fournisseur de la fiche de données de sécurité</w:t>
                                  </w:r>
                                </w:p>
                              </w:tc>
                            </w:tr>
                            <w:tr>
                              <w:trPr>
                                <w:trHeight w:val="1103"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-Sublimatelier</w:t>
                                  </w:r>
                                </w:p>
                                <w:p>
                                  <w:pPr>
                                    <w:spacing w:before="0" w:after="0" w:line="200" w:lineRule="exact"/>
                                    <w:jc w:val="left"/>
                                  </w:pPr>
                                  <w:r>
                                    <w:rPr>
                                      <w:rFonts w:ascii="Arial" w:hAnsi="Arial" w:cs="Arial"/>
                                      <w:b w:val="false"/>
                                      <w:i w:val="false"/>
                                      <w:strike w:val="false"/>
                                      <w:color w:val="000000"/>
                                      <w:spacing w:val="0"/>
                                      <w:sz w:val="20"/>
                                      <w:u w:val="none"/>
                                    </w:rPr>
                                    <w:t xml:space="preserve">27 rue sainte genevieve</w:t>
                                  </w:r>
                                </w:p>
                                <w:p>
                                  <w:pPr>
                                    <w:spacing w:before="0" w:after="0" w:line="200" w:lineRule="exact"/>
                                    <w:jc w:val="left"/>
                                  </w:pPr>
                                  <w:r>
                                    <w:rPr>
                                      <w:rFonts w:ascii="Arial" w:hAnsi="Arial" w:cs="Arial"/>
                                      <w:b w:val="false"/>
                                      <w:i w:val="false"/>
                                      <w:strike w:val="false"/>
                                      <w:color w:val="000000"/>
                                      <w:spacing w:val="0"/>
                                      <w:sz w:val="20"/>
                                      <w:u w:val="none"/>
                                    </w:rPr>
                                    <w:t xml:space="preserve">10100 Romilly sur seine France</w:t>
                                  </w:r>
                                </w:p>
                                <w:p>
                                  <w:pPr>
                                    <w:spacing w:before="0" w:after="0" w:line="200" w:lineRule="exact"/>
                                    <w:jc w:val="left"/>
                                  </w:pPr>
                                  <w:r>
                                    <w:rPr>
                                      <w:rFonts w:ascii="Arial" w:hAnsi="Arial" w:cs="Arial"/>
                                      <w:b w:val="false"/>
                                      <w:i w:val="false"/>
                                      <w:strike w:val="false"/>
                                      <w:color w:val="000000"/>
                                      <w:spacing w:val="0"/>
                                      <w:sz w:val="20"/>
                                      <w:u w:val="none"/>
                                    </w:rPr>
                                    <w:t xml:space="preserve">Téléphone : 0632985205</w:t>
                                  </w:r>
                                </w:p>
                                <w:p>
                                  <w:pPr>
                                    <w:spacing w:before="0" w:after="0" w:line="200" w:lineRule="exact"/>
                                    <w:jc w:val="left"/>
                                  </w:pPr>
                                  <w:r>
                                    <w:rPr>
                                      <w:rFonts w:ascii="Arial" w:hAnsi="Arial" w:cs="Arial"/>
                                      <w:b w:val="false"/>
                                      <w:i w:val="false"/>
                                      <w:strike w:val="false"/>
                                      <w:color w:val="000000"/>
                                      <w:spacing w:val="0"/>
                                      <w:sz w:val="20"/>
                                      <w:u w:val="none"/>
                                    </w:rPr>
                                    <w:t xml:space="preserve">Site web www.sublimatelier.fr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1.4 - Numéro d’appel d’urgence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ORFILA + 33 (0)1 45 42 59 59 France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2: Identification des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2.1 - Classification de la substance ou du mélange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Classification selon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546"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759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2.2 - Éléments d'étiquetage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étiquetage selon le règlement (CE) N° 1272/2008 [CLP]</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 d'avertissement</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Pictogrammes</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Mentions de danger</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Conseils de prudence</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 cas de consultation d'un médecin, garder à disposition le récipient ou l'étiquette.</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P102</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Tenir hors de portée des enfants.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P103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Lire attentivement et bien respecter toutes les instructions.</w:t>
                                  </w:r>
                                </w:p>
                              </w:tc>
                            </w:tr>
                            <w:tr>
                              <w:trPr>
                                <w:trHeight w:val="21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P273</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Éviter le rejet dans l'environnement.</w:t>
                                  </w:r>
                                </w:p>
                              </w:tc>
                            </w:tr>
                            <w:tr>
                              <w:trPr>
                                <w:trHeight w:val="431"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P501</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Éliminer le contenu/le récipient dans une installation de recyclage ou d'élimination des déchets approuvée conformément à la réglementation locale.</w:t>
                                  </w:r>
                                </w:p>
                              </w:tc>
                            </w:tr>
                            <w:tr>
                              <w:trPr>
                                <w:trHeight w:val="221" w:hRule="atLeast"/>
                              </w:trPr>
                              <w:tc>
                                <w:tcPr>
                                  <w:tcW w:w="249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Phrases EUH</w:t>
                                  </w:r>
                                </w:p>
                              </w:tc>
                              <w:tc>
                                <w:tcPr>
                                  <w:tcW w:w="56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708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268"/>
                              <w:gridCol w:w="226"/>
                              <w:gridCol w:w="2042"/>
                              <w:gridCol w:w="1078"/>
                              <w:gridCol w:w="2268"/>
                              <w:gridCol w:w="2268"/>
                            </w:tblGrid>
                            <w:tr>
                              <w:trPr>
                                <w:trHeight w:val="1755" w:hRule="atLeast"/>
                              </w:trPr>
                              <w:tc>
                                <w:tcPr>
                                  <w:tcW w:w="2490" w:type="dxa"/>
                                  <w:gridSpan w:val="2"/>
                                  <w:tcBorders>
                                    <w:top w:val="single" w:color="B4B4B4" w:sz="4"/>
                                    <w:left w:val="single" w:color="B4B4B4" w:sz="4"/>
                                    <w:bottom w:val="single" w:color="B4B4B4" w:sz="4"/>
                                    <w:right w:val="single" w:color="B4B4B4" w:sz="4"/>
                                  </w:tcBorders>
                                  <w:shd w:val="clear" w:color="auto" w:fill="FBFBFB"/>
                                  <w:tcMar>
                                    <w:top w:w="56" w:type="dxa"/>
                                    <w:left w:w="56" w:type="dxa"/>
                                    <w:bottom w:w="56"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EUH208</w:t>
                                  </w:r>
                                </w:p>
                              </w:tc>
                              <w:tc>
                                <w:tcPr>
                                  <w:tcW w:w="7650" w:type="dxa"/>
                                  <w:gridSpan w:val="4"/>
                                  <w:tcBorders>
                                    <w:top w:val="single" w:color="B4B4B4" w:sz="4"/>
                                    <w:left w:val="single" w:color="B4B4B4" w:sz="4"/>
                                    <w:bottom w:val="single" w:color="B4B4B4" w:sz="4"/>
                                    <w:right w:val="single" w:color="B4B4B4"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Contient Geraniol (106-24-1) |</w:t>
                                  </w:r>
                                </w:p>
                                <w:p>
                                  <w:pPr>
                                    <w:spacing w:before="0" w:after="0" w:line="200" w:lineRule="exact"/>
                                    <w:jc w:val="left"/>
                                    <w:rPr>
                                      <w:spacing w:val="-20"/>
                                    </w:rPr>
                                  </w:pPr>
                                  <w:r>
                                    <w:rPr>
                                      <w:rFonts w:ascii="Arial" w:hAnsi="Arial" w:cs="Arial"/>
                                      <w:b w:val="false"/>
                                      <w:i w:val="false"/>
                                      <w:strike w:val="false"/>
                                      <w:color w:val="000000"/>
                                      <w:spacing w:val="-10"/>
                                      <w:sz w:val="20"/>
                                      <w:u w:val="none"/>
                                    </w:rPr>
                                    <w:t xml:space="preserve">[3R-(3α,3aβ,6β,7β,8aα)]-octahydro-6-methoxy-3,6,8,8-tetramethyl-1H-3a,7-methanoazulene</w:t>
                                  </w:r>
                                </w:p>
                                <w:p>
                                  <w:pPr>
                                    <w:spacing w:before="0" w:after="0" w:line="200" w:lineRule="exact"/>
                                    <w:jc w:val="left"/>
                                  </w:pPr>
                                  <w:r>
                                    <w:rPr>
                                      <w:rFonts w:ascii="Arial" w:hAnsi="Arial" w:cs="Arial"/>
                                      <w:b w:val="false"/>
                                      <w:i w:val="false"/>
                                      <w:strike w:val="false"/>
                                      <w:color w:val="000000"/>
                                      <w:spacing w:val="0"/>
                                      <w:sz w:val="20"/>
                                      <w:u w:val="none"/>
                                    </w:rPr>
                                    <w:t xml:space="preserve">(19870-74-7) | Citronellol (106-22-9) | Nerol (106-25-2) |</w:t>
                                  </w:r>
                                </w:p>
                                <w:p>
                                  <w:pPr>
                                    <w:spacing w:before="0" w:after="0" w:line="200" w:lineRule="exact"/>
                                    <w:jc w:val="left"/>
                                  </w:pPr>
                                  <w:r>
                                    <w:rPr>
                                      <w:rFonts w:ascii="Arial" w:hAnsi="Arial" w:cs="Arial"/>
                                      <w:b w:val="false"/>
                                      <w:i w:val="false"/>
                                      <w:strike w:val="false"/>
                                      <w:color w:val="000000"/>
                                      <w:spacing w:val="0"/>
                                      <w:sz w:val="20"/>
                                      <w:u w:val="none"/>
                                    </w:rPr>
                                    <w:t xml:space="preserve">3-methyl-4-(2,6,6-trimethyl-2-cyclohexen-1-yl)-3-buten-2-one (127-51-5) | linalol;</w:t>
                                  </w:r>
                                </w:p>
                                <w:p>
                                  <w:pPr>
                                    <w:spacing w:before="0" w:after="0" w:line="200" w:lineRule="exact"/>
                                    <w:jc w:val="left"/>
                                  </w:pPr>
                                  <w:r>
                                    <w:rPr>
                                      <w:rFonts w:ascii="Arial" w:hAnsi="Arial" w:cs="Arial"/>
                                      <w:b w:val="false"/>
                                      <w:i w:val="false"/>
                                      <w:strike w:val="false"/>
                                      <w:color w:val="000000"/>
                                      <w:spacing w:val="0"/>
                                      <w:sz w:val="20"/>
                                      <w:u w:val="none"/>
                                    </w:rPr>
                                    <w:t xml:space="preserve">3,7-diméthyl-1,6- octadién-3-ol; dl-linalol (78-70-6) |</w:t>
                                  </w:r>
                                </w:p>
                                <w:p>
                                  <w:pPr>
                                    <w:spacing w:before="0" w:after="0" w:line="200" w:lineRule="exact"/>
                                    <w:jc w:val="left"/>
                                  </w:pPr>
                                  <w:r>
                                    <w:rPr>
                                      <w:rFonts w:ascii="Arial" w:hAnsi="Arial" w:cs="Arial"/>
                                      <w:b w:val="false"/>
                                      <w:i w:val="false"/>
                                      <w:strike w:val="false"/>
                                      <w:color w:val="000000"/>
                                      <w:spacing w:val="0"/>
                                      <w:sz w:val="20"/>
                                      <w:u w:val="none"/>
                                    </w:rPr>
                                    <w:t xml:space="preserve">[3R-(3α,3aβ,6α,7β,8aα)]-octahydro-3,6,8,8-tetramethyl-1H-3a,7-methanoazulen-5-yl</w:t>
                                  </w:r>
                                </w:p>
                                <w:p>
                                  <w:pPr>
                                    <w:spacing w:before="0" w:after="0" w:line="200" w:lineRule="exact"/>
                                    <w:jc w:val="left"/>
                                  </w:pPr>
                                  <w:r>
                                    <w:rPr>
                                      <w:rFonts w:ascii="Arial" w:hAnsi="Arial" w:cs="Arial"/>
                                      <w:b w:val="false"/>
                                      <w:i w:val="false"/>
                                      <w:strike w:val="false"/>
                                      <w:color w:val="000000"/>
                                      <w:spacing w:val="0"/>
                                      <w:sz w:val="20"/>
                                      <w:u w:val="none"/>
                                    </w:rPr>
                                    <w:t xml:space="preserve">acetate liquide 25% (77-54-3) | 7-hydroxycitronellal (107-75-5) | Coumarin (91-64-5) |</w:t>
                                  </w:r>
                                </w:p>
                                <w:p>
                                  <w:pPr>
                                    <w:spacing w:before="0" w:after="0" w:line="200" w:lineRule="exact"/>
                                    <w:jc w:val="left"/>
                                  </w:pPr>
                                  <w:r>
                                    <w:rPr>
                                      <w:rFonts w:ascii="Arial" w:hAnsi="Arial" w:cs="Arial"/>
                                      <w:b w:val="false"/>
                                      <w:i w:val="false"/>
                                      <w:strike w:val="false"/>
                                      <w:color w:val="000000"/>
                                      <w:spacing w:val="0"/>
                                      <w:sz w:val="20"/>
                                      <w:u w:val="none"/>
                                    </w:rPr>
                                    <w:t xml:space="preserve">Pentadecan-15-olide (106-02-5) . Peut produire une réaction allergique.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2.3 - Autres dangers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103"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 PBT.</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matière vPvB.</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4532"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Autres dangers n'entraînant pas la classification</w:t>
                                  </w:r>
                                </w:p>
                              </w:tc>
                              <w:tc>
                                <w:tcPr>
                                  <w:tcW w:w="5608"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Conformément au règlement (UE) 1907/2006, aucune substance n'est évaluée comme PBT ou vPvB.</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3: Composition / informations sur les composants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3.1 - Substances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Non applicable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3.2 - Mélanges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Benzyl 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140-11-4</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205-399-7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1,8201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3 - H412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linalol; 3,7-diméthyl-1,6- octadién-3-ol; dl-linalol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78-70-6</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603-235-00-2</w:t>
                                  </w:r>
                                </w:p>
                                <w:p>
                                  <w:pPr>
                                    <w:spacing w:before="0" w:after="0" w:line="160" w:lineRule="exact"/>
                                    <w:jc w:val="left"/>
                                  </w:pPr>
                                  <w:r>
                                    <w:rPr>
                                      <w:rFonts w:ascii="Arial" w:hAnsi="Arial" w:cs="Arial"/>
                                      <w:b w:val="false"/>
                                      <w:i w:val="false"/>
                                      <w:strike w:val="false"/>
                                      <w:color w:val="000000"/>
                                      <w:spacing w:val="0"/>
                                      <w:sz w:val="16"/>
                                      <w:u w:val="none"/>
                                    </w:rPr>
                                    <w:t xml:space="preserve">N°CE : 201-134-4</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0,7352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[3R-(3α,3aβ,6β,7β,8aα)]-octa hydro-6-methoxy-3,6,8,8-tetra methyl-1H-3a,7-methanoazul ene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19870-74-7</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243-384-7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0,3501</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3-methyl-4-(2,6,6-trimethyl-2-</w:t>
                                  </w:r>
                                </w:p>
                                <w:p>
                                  <w:pPr>
                                    <w:spacing w:before="0" w:after="0" w:line="160" w:lineRule="exact"/>
                                    <w:jc w:val="left"/>
                                    <w:rPr>
                                      <w:spacing w:val="-20"/>
                                    </w:rPr>
                                  </w:pPr>
                                  <w:r>
                                    <w:rPr>
                                      <w:rFonts w:ascii="Arial" w:hAnsi="Arial" w:cs="Arial"/>
                                      <w:b w:val="false"/>
                                      <w:i w:val="false"/>
                                      <w:strike w:val="false"/>
                                      <w:color w:val="000000"/>
                                      <w:spacing w:val="-4"/>
                                      <w:sz w:val="16"/>
                                      <w:u w:val="none"/>
                                    </w:rPr>
                                    <w:t xml:space="preserve">cyclohexen-1-yl)-3-buten-2-one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127-51-5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204-846-3</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0,2239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[3R-(3α,3aβ,6α,7β,8aα)]-octa hydro-3,6,8,8-tetramethyl-1H- 3a,7-methanoazulen-5-yl acetate liquide 25%</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77-54-3</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201-036-1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0,2132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Facteur M: 1 / 1</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[3R-(3α,3aβ,7β,8aα)]-2,3,4,7, 8,8a-hexahydro-3,8,8-trimethy l-1H-3a,7-methanoazulene-6- methyl acetate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1405-92-1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215-789-9</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0,2132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Acute 1 - H400</w:t>
                                  </w:r>
                                </w:p>
                                <w:p>
                                  <w:pPr>
                                    <w:spacing w:before="0" w:after="0" w:line="160" w:lineRule="exact"/>
                                    <w:jc w:val="left"/>
                                  </w:pPr>
                                  <w:r>
                                    <w:rPr>
                                      <w:rFonts w:ascii="Arial" w:hAnsi="Arial" w:cs="Arial"/>
                                      <w:b w:val="false"/>
                                      <w:i w:val="false"/>
                                      <w:strike w:val="false"/>
                                      <w:color w:val="000000"/>
                                      <w:spacing w:val="0"/>
                                      <w:sz w:val="16"/>
                                      <w:u w:val="none"/>
                                    </w:rPr>
                                    <w:t xml:space="preserve">Aquatic Chronic 1 - H410</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Citronellol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106-22-9</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203-375-0</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0,1909</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Coumarin</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91-64-5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202-086-7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0,16</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Acute Tox. 4 Oral - H302</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bl>
                          <w:tbl>
                            <w:tblPr>
                              <w:tblLayout w:type="fixed"/>
                              <w:tblInd w:w="0" w:type="dxa"/>
                              <w:tblCellMar>
                                <w:left w:w="0" w:type="dxa"/>
                                <w:right w:w="0" w:type="dxa"/>
                              </w:tblCellMar>
                            </w:tblPr>
                            <w:tblGrid>
                              <w:gridCol w:w="2268"/>
                              <w:gridCol w:w="568"/>
                              <w:gridCol w:w="1702"/>
                              <w:gridCol w:w="1078"/>
                              <w:gridCol w:w="2268"/>
                              <w:gridCol w:w="2268"/>
                            </w:tblGrid>
                            <w:tr>
                              <w:trPr>
                                <w:trHeight w:val="170"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Nom chimique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Classe(s)</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Concentrations spécifiques</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7-hydroxycitronellal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107-75-5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203-518-7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0,1332</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Irrit. 2 - H319</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70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Geraniol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106-24-1</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 603-241-00-5</w:t>
                                  </w:r>
                                </w:p>
                                <w:p>
                                  <w:pPr>
                                    <w:spacing w:before="0" w:after="0" w:line="160" w:lineRule="exact"/>
                                    <w:jc w:val="left"/>
                                  </w:pPr>
                                  <w:r>
                                    <w:rPr>
                                      <w:rFonts w:ascii="Arial" w:hAnsi="Arial" w:cs="Arial"/>
                                      <w:b w:val="false"/>
                                      <w:i w:val="false"/>
                                      <w:strike w:val="false"/>
                                      <w:color w:val="000000"/>
                                      <w:spacing w:val="0"/>
                                      <w:sz w:val="16"/>
                                      <w:u w:val="none"/>
                                    </w:rPr>
                                    <w:t xml:space="preserve">N°CE : 203-377-1</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0,113</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Dam. 1 - H318</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Pentadecan-15-olide</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106-02-5</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203-354-6</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0,1068</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Aquatic Chronic 2 - H411</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529" w:hRule="atLeast"/>
                              </w:trPr>
                              <w:tc>
                                <w:tcPr>
                                  <w:tcW w:w="2264" w:type="dxa"/>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Nerol</w:t>
                                  </w:r>
                                </w:p>
                              </w:tc>
                              <w:tc>
                                <w:tcPr>
                                  <w:tcW w:w="2264" w:type="dxa"/>
                                  <w:gridSpan w:val="2"/>
                                  <w:tcBorders>
                                    <w:top w:val="single" w:color="808080" w:sz="4"/>
                                    <w:left w:val="single" w:color="808080" w:sz="4"/>
                                    <w:bottom w:val="single" w:color="808080" w:sz="4"/>
                                    <w:right w:val="single" w:color="80808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n°CAS : 106-25-2</w:t>
                                  </w:r>
                                </w:p>
                                <w:p>
                                  <w:pPr>
                                    <w:spacing w:before="0" w:after="0" w:line="160" w:lineRule="exact"/>
                                    <w:jc w:val="left"/>
                                  </w:pPr>
                                  <w:r>
                                    <w:rPr>
                                      <w:rFonts w:ascii="Arial" w:hAnsi="Arial" w:cs="Arial"/>
                                      <w:b w:val="false"/>
                                      <w:i w:val="false"/>
                                      <w:strike w:val="false"/>
                                      <w:color w:val="000000"/>
                                      <w:spacing w:val="0"/>
                                      <w:sz w:val="16"/>
                                      <w:u w:val="none"/>
                                    </w:rPr>
                                    <w:t xml:space="preserve">Numéro d´identification UE :</w:t>
                                  </w:r>
                                </w:p>
                                <w:p>
                                  <w:pPr>
                                    <w:spacing w:before="0" w:after="0" w:line="160" w:lineRule="exact"/>
                                    <w:jc w:val="left"/>
                                  </w:pPr>
                                  <w:r>
                                    <w:rPr>
                                      <w:rFonts w:ascii="Arial" w:hAnsi="Arial" w:cs="Arial"/>
                                      <w:b w:val="false"/>
                                      <w:i w:val="false"/>
                                      <w:strike w:val="false"/>
                                      <w:color w:val="000000"/>
                                      <w:spacing w:val="0"/>
                                      <w:sz w:val="16"/>
                                      <w:u w:val="none"/>
                                    </w:rPr>
                                    <w:t xml:space="preserve">N°CE : 203-378-7</w:t>
                                  </w:r>
                                </w:p>
                              </w:tc>
                              <w:tc>
                                <w:tcPr>
                                  <w:tcW w:w="107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0,1064</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Eye Dam. 1 - H318</w:t>
                                  </w:r>
                                </w:p>
                                <w:p>
                                  <w:pPr>
                                    <w:spacing w:before="0" w:after="0" w:line="160" w:lineRule="exact"/>
                                    <w:jc w:val="left"/>
                                  </w:pPr>
                                  <w:r>
                                    <w:rPr>
                                      <w:rFonts w:ascii="Arial" w:hAnsi="Arial" w:cs="Arial"/>
                                      <w:b w:val="false"/>
                                      <w:i w:val="false"/>
                                      <w:strike w:val="false"/>
                                      <w:color w:val="000000"/>
                                      <w:spacing w:val="0"/>
                                      <w:sz w:val="16"/>
                                      <w:u w:val="none"/>
                                    </w:rPr>
                                    <w:t xml:space="preserve">Skin Irrit. 2 - H315</w:t>
                                  </w:r>
                                </w:p>
                                <w:p>
                                  <w:pPr>
                                    <w:spacing w:before="0" w:after="0" w:line="160" w:lineRule="exact"/>
                                    <w:jc w:val="left"/>
                                  </w:pPr>
                                  <w:r>
                                    <w:rPr>
                                      <w:rFonts w:ascii="Arial" w:hAnsi="Arial" w:cs="Arial"/>
                                      <w:b w:val="false"/>
                                      <w:i w:val="false"/>
                                      <w:strike w:val="false"/>
                                      <w:color w:val="000000"/>
                                      <w:spacing w:val="0"/>
                                      <w:sz w:val="16"/>
                                      <w:u w:val="none"/>
                                    </w:rPr>
                                    <w:t xml:space="preserve">Skin Sens. 1B - H317</w:t>
                                  </w:r>
                                </w:p>
                              </w:tc>
                              <w:tc>
                                <w:tcPr>
                                  <w:tcW w:w="226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160" w:lineRule="exact"/>
                                    <w:jc w:val="left"/>
                                  </w:pPr>
                                  <w:r>
                                    <w:rPr>
                                      <w:rFonts w:ascii="Arial" w:hAnsi="Arial" w:cs="Arial"/>
                                      <w:b w:val="false"/>
                                      <w:i w:val="false"/>
                                      <w:strike w:val="false"/>
                                      <w:color w:val="000000"/>
                                      <w:spacing w:val="0"/>
                                      <w:sz w:val="16"/>
                                      <w:u w:val="none"/>
                                    </w:rPr>
                                    <w:t xml:space="preserve">Non applicable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4: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4.1 - Description des mesures de premiers secours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Transporter la personne affectée en position allongée, en cas d'essoufflement en position semi-assise.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la peau</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la peau, laver immédiatement et abondamment avec de l'eau et du savon.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les vêtements contaminés et saturés.</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réactions cutanées,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Consulter impérativement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Enlever immédiatement les vêtement souillés, imprégnés.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Après contact avec les yeux</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Après contact avec les yeux, rincer à l'eau les paupières ouvertes suffisamment longtemps, puis consulter immédiatement un ophtalmologiste.</w:t>
                                  </w: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contact avec les yeux, paupière ouverte rincer immédiatement à l'eau courante 10 à 15 minutes et consulter un ophtalmologiste.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d'irritation oculaire, consulter un ophtalmologue.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soigneusement et abondamment avec une douche oculaire ou de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En cas d'ingestion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doute ou si des symptômes sont observés, consulter un médecin.</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faire vomir.</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Rincer la bouche abondamment à l'eau.</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4.2 - Principaux symptômes et effets, aigus et différés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Symptômes et effets - En cas  d'inhalation</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principaux symptômes et effets connus sont décrits sur l'étiquette (voir section 2.2) et/ou à l'article 11</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4.3 - Indication des éventuels soins médicaux immédiats et traitements particuliers nécessaires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5: Mesures de lutte contre l'incendie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5.1 - Moyens d'extinction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appropriés</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ABC-poudre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Dioxyde de carbone (CO2)</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Sable</w:t>
                                  </w:r>
                                </w:p>
                              </w:tc>
                            </w:tr>
                            <w:tr>
                              <w:trPr>
                                <w:trHeight w:val="22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Mousse</w:t>
                                  </w:r>
                                </w:p>
                              </w:tc>
                            </w:tr>
                          </w:tbl>
                          <w:tbl>
                            <w:tblPr>
                              <w:tblLayout w:type="fixed"/>
                              <w:tblInd w:w="0" w:type="dxa"/>
                              <w:tblCellMar>
                                <w:left w:w="0" w:type="dxa"/>
                                <w:right w:w="0" w:type="dxa"/>
                              </w:tblCellMar>
                            </w:tblPr>
                            <w:tblGrid>
                              <w:gridCol w:w="2836"/>
                              <w:gridCol w:w="7314"/>
                            </w:tblGrid>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Moyens d'extinction  inappropriés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Jet d'eau puissant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5.2 - Dangers particuliers résultant de la substance ou du mélange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particuliers résultant  de la substance ou du  mélange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formation de gaz toxiques est possible pendant le chauffage ou en cas d'incendie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Produits de décomposition  dangereux</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5.3 - Conseils aux pompiers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Collecter séparément les eaux d'extinction contaminées. Elles ne doivent pas être déversées dans les égouts.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Coordonner les mesures de lutte contre l'incendie en fonction de l'environnement.</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Déplacer les récipients non endommagés hors de la zone de danger immédiat si cela peut être fait en toute sécurité.</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inhaler les gaz d'explosion et de combustion.</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Soyez prudent lorsque vous appliquez du dioxyde de carbone dans des espaces confinés. Le dioxyde de carbone peut déplacer l'oxygène.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jet d'eau pour protéger le personnel et refroidir les récipients en danger.</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6: Mesures à prendre en cas de dispersion accidentelle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6.1 - Précautions individuelles, équipement de protection et procédures d’urgence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non-secouristes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aération suffisante.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Evacuer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personnel.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une protection respiratoire adéquate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Pour les secouristes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Mettre les personnes en lieu sûr.</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un équipement de protection individuelle.</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Portez des gants de protection.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6.2 - Précautions pour la protection de l’environnement</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pénétration dans le sol, les fossés, les égouts, les cours d'eau et les eaux souterraines.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la propagation sur une large zone (par exemple, par un confinement ou des barrières pétrolières).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Empêcher toute pénétration dans les égouts et les eaux publiques. Prévenir les autorités si le liquide pénètre dans les égouts ou les eaux publiques.</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En cas de fuite de gaz ou de pénétration dans les cours d'eau, le sol ou les égouts, informer les autorités responsables.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 pas laisser pénétrer dans le sol/sous-sol.</w:t>
                                  </w:r>
                                </w:p>
                              </w:tc>
                            </w:tr>
                            <w:tr>
                              <w:trPr>
                                <w:trHeight w:val="44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que les déversements peuvent être contenus, par exemple dans des palettes de rétention ou des zones à bordures.</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Veiller à ce que toutes les eaux usées soient collectées et traitées par une station d'épuration.</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6.3 - Méthodes et matériel de confinement et de nettoyage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confinement</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et matériel de  nettoyage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 p. ex. sable, terre de diatomées, liants acides ou universels).</w:t>
                                  </w:r>
                                </w:p>
                              </w:tc>
                            </w:tr>
                          </w:tbl>
                          <w:tbl>
                            <w:tblPr>
                              <w:tblLayout w:type="fixed"/>
                              <w:tblInd w:w="0" w:type="dxa"/>
                              <w:tblCellMar>
                                <w:left w:w="0" w:type="dxa"/>
                                <w:right w:w="0" w:type="dxa"/>
                              </w:tblCellMar>
                            </w:tblPr>
                            <w:tblGrid>
                              <w:gridCol w:w="2836"/>
                              <w:gridCol w:w="7314"/>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Ventiler la zone affectée.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Absorber avec un matériau liant les liquides (par ex. sable, terre de diatomées, liants acides ou universels).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Essuyer avec un matériau absorbant (p. ex. tissu, molleton).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Nettoyer soigneusement les objets et les zones contaminés en respectant les réglementations environnementales.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Pomper/recueillir le produit libéré dans des récipients appropriés.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Ramasser mécaniquement et placer dans des conteneurs appropriés en vue de l'élimination.</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Traiter les matériaux récupérés comme indiqué dans la section relative à l'élimination des déchets.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Techniques inappropriées</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6.4 - Référence à d'autres rubriques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 voir section 13</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Equipement de protection individuelle : voir rubrique 8</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Manipulation sûre : voir section 7</w:t>
                                  </w:r>
                                </w:p>
                              </w:tc>
                            </w:tr>
                            <w:tr>
                              <w:trPr>
                                <w:trHeight w:val="284"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2"/>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7: Manipulation et stockage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7.1 - Précautions à prendre pour une manipulation sans danger</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Recommandation</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de:Contact avec la peau</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des vêtements de protection individuelle (voir section 8).</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la substance uniquement dans des installations ou systèmes fermés.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s'assurer d'une ventilation suffisante et d'une aspiration ponctuelle au niveau des points critiques.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Utiliser seulement dans des zones bien ventilées.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Aspirer les vapeurs/aérosols directement à l'endroit où ils se forment.</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Concevoir en règle générale tous les procédés de travail de manière à exclure les risques suivants:Inhalation des vapeurs ou brouillards/aérosols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Des vapeurs inflammables peuvent s'accumuler dans l'espace libre des systèmes fermés.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Éviter de respirer les vapeurs, le brouillard, les pulvérisations et les fumées.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 peuvent former avec l'air un mélange explosif.</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vapeurs/aérosols doivent être évacués directement au point d'origine.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Notice explicative sur l'hygiène industrielle générale</w:t>
                                  </w: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 laver les mains avant les pauses et après le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Changer immédiatement tout vêtement, chaussures ou chaussettes souillés.</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Laver les vêtements souillés avant de les réutiliser.</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vêtements de travail utilisés ne doivent pas être portés en-dehors de la zone de travail.</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Travailler dans des zones bien ventilées ou avec un masque respiratoire à filtre.</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7.2 - Conditions d’un stockage sûr, y compris les éventuelles incompatibilités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Conserver/stocker uniquement dans le récipient d'origine.</w:t>
                                  </w: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Maintenir le recipient vertical afin d'eviter les fuites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7.3 - Utilisation(s) finale(s) particulière(s)</w:t>
                                  </w:r>
                                </w:p>
                              </w:tc>
                            </w:tr>
                            <w:tr>
                              <w:trPr>
                                <w:trHeight w:val="113" w:hRule="exact"/>
                              </w:trPr>
                              <w:tc>
                                <w:tcPr>
                                  <w:tcW w:w="-4" w:type="dxa"/>
                                  <w:gridSpan w:val="2"/>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la fiche technique.</w:t>
                                  </w:r>
                                </w:p>
                              </w:tc>
                            </w:tr>
                          </w:tbl>
                          <w:tbl>
                            <w:tblPr>
                              <w:tblLayout w:type="fixed"/>
                              <w:tblInd w:w="0" w:type="dxa"/>
                              <w:tblCellMar>
                                <w:left w:w="0" w:type="dxa"/>
                                <w:right w:w="0" w:type="dxa"/>
                              </w:tblCellMar>
                            </w:tblPr>
                            <w:tblGrid>
                              <w:gridCol w:w="2836"/>
                              <w:gridCol w:w="5386"/>
                              <w:gridCol w:w="1928"/>
                            </w:tblGrid>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8: Contrôles de l’exposition/protection individuelle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8.1 - Paramètres de contrôle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8.2 - Contrôles de l'exposition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techniques  appropriés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Assurer une ventilation adéquate.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mesures techniques et l'utilisation de méthodes de travail adéquates sont prioritaires sur les équipements de protections individuelles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Mesures de protection  individuelle, telles que les  équipements de protection  individuelle</w:t>
                                  </w: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NBR (caoutchouc nitrile).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Appareil de protection respiratoire approprié:Appareil avec filtre à particules (EN 143)</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394"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0">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Gants de protection</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395"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1">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qualité des gants de protection résistants aux produits chimiques doit être choisie en fonction de la concentration et de la quantité de substances dangereuses sur le lieu de travail.</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il convient de porter des gants de protection portant le label CE avec les quatre chiffres de contrôle.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Lors de la manipulation de substances chimiques, porter exclusivement des gants spécial chimie pourvus d'un marquage CE, y compris du numéro de contrôle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39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2">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Porter les gants de protection homologués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397"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3">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88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Pour des usages particuliers, il est recommandé de vérifier la résistance aux produits chimiques des gants de protection mentionnés ci-dessus avec le fournisseur de ces gants.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4"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Protection du corps appropriée:blouse de laboratoire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tcPr>
                                <w:p>
                                  <w:pPr>
                                    <w:rPr>
                                      <w:lang w:val="en-US"/>
                                    </w:rPr>
                                  </w:pPr>
                                  <w:r>
                                    <w:rPr>
                                      <w:sz w:val="2"/>
                                    </w:rPr>
                                    <w:drawing>
                                      <wp:inline distT="0" distB="0" distL="0" distR="0" wp14:anchorId="62EC9BC3" wp14:editId="2A206D38">
                                        <wp:extent cx="1152000" cy="720000"/>
                                        <wp:effectExtent l="0" t="0" r="0" b="0"/>
                                        <wp:docPr id="1398"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Textmetric.png"/>
                                                <pic:cNvPicPr/>
                                              </pic:nvPicPr>
                                              <pic:blipFill>
                                                <a:blip r:embed="rId924">
                                                  <a:extLst>
                                                    <a:ext uri="{28A0092B-C50C-407E-A947-70E740481C1C}">
                                                      <a14:useLocalDpi xmlns:a14="http://schemas.microsoft.com/office/drawing/2010/main" val="0"/>
                                                    </a:ext>
                                                  </a:extLst>
                                                </a:blip>
                                                <a:stretch>
                                                  <a:fillRect/>
                                                </a:stretch>
                                              </pic:blipFill>
                                              <pic:spPr>
                                                <a:xfrm>
                                                  <a:off x="0" y="0"/>
                                                  <a:ext cx="1152000" cy="720000"/>
                                                </a:xfrm>
                                                <a:prstGeom prst="rect">
                                                  <a:avLst/>
                                                </a:prstGeom>
                                              </pic:spPr>
                                            </pic:pic>
                                          </a:graphicData>
                                        </a:graphic>
                                      </wp:inline>
                                    </w:drawing>
                                  </w:r>
                                </w:p>
                              </w:tc>
                            </w:tr>
                            <w:tr>
                              <w:trPr>
                                <w:trHeight w:val="662"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Si les mesures techniques d'aspiration ou de ventilation ne sont pas possibles ou insuffisantes, il faut porter une protection respiratoire.</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221" w:hRule="exac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Respecter les délais d'usure spécifiés par le fabricant.</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bl>
                          <w:tbl>
                            <w:tblPr>
                              <w:tblLayout w:type="fixed"/>
                              <w:tblInd w:w="0" w:type="dxa"/>
                              <w:tblCellMar>
                                <w:left w:w="0" w:type="dxa"/>
                                <w:right w:w="0" w:type="dxa"/>
                              </w:tblCellMar>
                            </w:tblPr>
                            <w:tblGrid>
                              <w:gridCol w:w="2552"/>
                              <w:gridCol w:w="284"/>
                              <w:gridCol w:w="2268"/>
                              <w:gridCol w:w="2552"/>
                              <w:gridCol w:w="568"/>
                              <w:gridCol w:w="1928"/>
                            </w:tblGrid>
                            <w:tr>
                              <w:trPr>
                                <w:trHeight w:val="1103"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La classe de filtre doit être adaptée à la concentration maximale de contaminants (gaz/vapeur/aérosol/particules) susceptible d'apparaître lors de la manipulation du produit. Si la concentration est dépassée, un appareil respiratoire autonome doit être utilisé.</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662" w:hRule="exac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5382"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N'utiliser que des appareils de protection respiratoire portant le symbole CE et un numéro de test à quatre chiffres.</w:t>
                                  </w:r>
                                </w:p>
                              </w:tc>
                              <w:tc>
                                <w:tcPr>
                                  <w:tcW w:w="1922" w:type="dxa"/>
                                  <w:tcBorders>
                                    <w:top w:val="nil" w:color="000000" w:sz="0"/>
                                    <w:left w:val="nil" w:color="000000" w:sz="0"/>
                                    <w:bottom w:val="nil" w:color="000000" w:sz="0"/>
                                    <w:right w:val="nil" w:color="000000" w:sz="0"/>
                                  </w:tcBorders>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Contrôles d'exposition liés à la protection de l'environnement</w:t>
                                  </w:r>
                                </w:p>
                              </w:tc>
                              <w:tc>
                                <w:tcPr>
                                  <w:tcW w:w="7310" w:type="dxa"/>
                                  <w:gridSpan w:val="4"/>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9: Propriétés physiques et chimiques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9.1 - Informations sur les propriétés physiques et chimiques essentielles</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État</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Aspect</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Solide</w:t>
                                  </w:r>
                                </w:p>
                              </w:tc>
                            </w:tr>
                            <w:tr>
                              <w:trPr>
                                <w:trHeight w:val="221" w:hRule="atLeast"/>
                              </w:trPr>
                              <w:tc>
                                <w:tcPr>
                                  <w:tcW w:w="2546"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Couleur</w:t>
                                  </w:r>
                                </w:p>
                              </w:tc>
                              <w:tc>
                                <w:tcPr>
                                  <w:tcW w:w="2546"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ivoire</w:t>
                                  </w:r>
                                </w:p>
                              </w:tc>
                              <w:tc>
                                <w:tcPr>
                                  <w:tcW w:w="2546"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Odeur</w:t>
                                  </w:r>
                                </w:p>
                              </w:tc>
                              <w:tc>
                                <w:tcPr>
                                  <w:tcW w:w="249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caractéristique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Seuil olfactif</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pH</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fusion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de congélation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d'ébullition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Point éclair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&lt; 100 °C</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Taux d'évaporation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inférieure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Limite supérieure d'explosivité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Pression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de la vapeur</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 relative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Densité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(Eau)</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(Ethanol)</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(Acétone)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Solubilité (Solvants organiques)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d’auto-inflammabilité</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Température de décomposition</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cinématique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Viscosité, dynamique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Caractéristiques des particules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Taille des particules</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Empoussièrement</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Aire de surface spécifique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Forme</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9.2 -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3"/>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COV</w:t>
                                  </w:r>
                                </w:p>
                              </w:tc>
                              <w:tc>
                                <w:tcPr>
                                  <w:tcW w:w="5042" w:type="dxa"/>
                                  <w:gridSpan w:val="3"/>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2268"/>
                              <w:gridCol w:w="2778"/>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Energie minimale d'ignition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Conductivité</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Indice de réfraction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Teneur en corps solides</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Tension de surface</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Concentration de saturation</w:t>
                                  </w:r>
                                </w:p>
                              </w:tc>
                              <w:tc>
                                <w:tcPr>
                                  <w:tcW w:w="504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10: Stabilité et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10.1 - Réactivité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matériau est considéré comme non réactif dans des conditions normales d'utilisation.</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10.2 - Stabilité chimique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produit est chimiquement stable dans les conditions recommandées de stockage, d'utilisation et de température.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10.3 - Possibilité de réactions dangereuses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réaction dangereuse lors de la manipulation et du stockage conformément aux dispositions.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10.4 - Conditions à éviter</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Stable dans les conditions de stockage et de manipulation recommandées.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10.5 - Matières incompatibles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10.6 - Produits de décomposition dangereux</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4"/>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11: Informations toxicologiques</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11.1 - Informations sur les classes de danger telles que définies dans le règlement (CE) no 1272/2008</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aiguë</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Orale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DL50 Cutanée (lapin)</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poussières brouillard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4532" w:type="dxa"/>
                                  <w:gridSpan w:val="2"/>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Inhalation vapeurs (rat)</w:t>
                                  </w:r>
                                </w:p>
                              </w:tc>
                              <w:tc>
                                <w:tcPr>
                                  <w:tcW w:w="2774"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Corrosion cutanée/irritation  cutanée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4"/>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Lésions oculaires  graves/irritation oculaire</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bl>
                          <w:tbl>
                            <w:tblPr>
                              <w:tblLayout w:type="fixed"/>
                              <w:tblInd w:w="0" w:type="dxa"/>
                              <w:tblCellMar>
                                <w:left w:w="0" w:type="dxa"/>
                                <w:right w:w="0" w:type="dxa"/>
                              </w:tblCellMar>
                            </w:tblPr>
                            <w:tblGrid>
                              <w:gridCol w:w="2836"/>
                              <w:gridCol w:w="2268"/>
                              <w:gridCol w:w="5046"/>
                            </w:tblGrid>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Provoque une grave irritation des yeux.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Sensibilisation respiratoire ou  cutanée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Peut provoquer une réaction allergique cutanée.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Mutagénicité sur les cellules  germinales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Cancérogénicité</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pour la reproduction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unique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spécifique pour  certains organes cibles –  exposition répétée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 par aspiration</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Non classé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11.2 - Informations sur les autres dangers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Selon le règlement (UE) 2017/2100 ou le règlement (UE) 2018/605, aucune substance n'est connue pour avoir des perturbations endocriniennes</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12: Informations écologiques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12.1 - Toxicité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Toxicité : Mélange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CE50 48h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CL50 96h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CEr50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poissons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crustacés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algues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NOEC chronique autres plantes aquatiques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Toxique pour la vie aquatique avec des effets à long terme.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12.2 - Persistance et dégradabilité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biochimique en oxygène (DBO)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bl>
                          <w:tbl>
                            <w:tblPr>
                              <w:tblLayout w:type="fixed"/>
                              <w:tblInd w:w="0" w:type="dxa"/>
                              <w:tblCellMar>
                                <w:left w:w="0" w:type="dxa"/>
                                <w:right w:w="0" w:type="dxa"/>
                              </w:tblCellMar>
                            </w:tblPr>
                            <w:tblGrid>
                              <w:gridCol w:w="2836"/>
                              <w:gridCol w:w="2268"/>
                              <w:gridCol w:w="5046"/>
                            </w:tblGrid>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Demande chimique en oxygène (DCO)</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de biodégradation en 28 jours</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12.3 - Potentiel de bioaccumulation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Facteur de bioconcentration (FBC)</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211" w:hRule="atLeast"/>
                              </w:trPr>
                              <w:tc>
                                <w:tcPr>
                                  <w:tcW w:w="5098" w:type="dxa"/>
                                  <w:gridSpan w:val="2"/>
                                  <w:tcBorders>
                                    <w:top w:val="single" w:color="606060" w:sz="4"/>
                                    <w:left w:val="single" w:color="606060" w:sz="4"/>
                                    <w:bottom w:val="single" w:color="606060" w:sz="4"/>
                                    <w:right w:val="single" w:color="606060"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Log KOW</w:t>
                                  </w:r>
                                </w:p>
                              </w:tc>
                              <w:tc>
                                <w:tcPr>
                                  <w:tcW w:w="5042" w:type="dxa"/>
                                  <w:tcBorders>
                                    <w:top w:val="single" w:color="606060" w:sz="4"/>
                                    <w:left w:val="single" w:color="606060" w:sz="4"/>
                                    <w:bottom w:val="single" w:color="606060" w:sz="4"/>
                                    <w:right w:val="single" w:color="606060"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12.4 - Mobilité dans le sol</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12.5 - Résultats des évaluations PBT et vPvB</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66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mélange ne contient aucune substance présentant un danger pour la santé ou l'environnement au sens du règlement (CE) n° 1272/2008, soumise à une limite d'exposition communautaire sur le lieu de travail, classée PBT/vPvB ou incluse dans la liste des substances candidates.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 mélange contient &gt;= 0,1 % de substances répondant aux critères vPvB conformément au règlement (CE) n° 1907/2006, annexe XIII. Voir la SECTION 3 de cette fiche de données de sécurité.</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12.6 - Propriétés perturbant le système endocrinien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Ce produit n'a pas de propriétés perturbateurs endocriniens.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12.7 - Autres effets néfastes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donnée disponible.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13: Considérations relatives à l'élimination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13.1 - Méthodes de traitement des déchets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Méthodes de traitement des  déchets</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conformément au Règlement 2008/98/CE en matière de déchets et déchets dangereux.</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Evacuation des eaux</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Précautions particulières à  prendre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Aucune information disponible.</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Élimination des déchets conformément à la directive 2008/98/CE relative aux déchets et aux déchets dangereux.</w:t>
                                  </w:r>
                                </w:p>
                              </w:tc>
                            </w:tr>
                            <w:tr>
                              <w:trPr>
                                <w:trHeight w:val="22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Les emballages non contaminés doivent être recyclés ou éliminés.</w:t>
                                  </w: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Manipuler les emballages contaminés de la même manière que la substance elle-même.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 Communautaire  ou Nationale ou Régionale</w:t>
                                  </w:r>
                                </w:p>
                              </w:tc>
                              <w:tc>
                                <w:tcPr>
                                  <w:tcW w:w="7310"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Éliminer les déchets conformément à la législation en vigueur.</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3"/>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14: Informations relatives au transport</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14.1 - Numéro ONU ou numéro d’identification</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14.2 - Désignation officielle de transport de l'ONU</w:t>
                                  </w:r>
                                </w:p>
                              </w:tc>
                            </w:tr>
                          </w:tbl>
                          <w:tbl>
                            <w:tblPr>
                              <w:tblLayout w:type="fixed"/>
                              <w:tblInd w:w="0" w:type="dxa"/>
                              <w:tblCellMar>
                                <w:left w:w="0" w:type="dxa"/>
                                <w:right w:w="0" w:type="dxa"/>
                              </w:tblCellMar>
                            </w:tblPr>
                            <w:tblGrid>
                              <w:gridCol w:w="964"/>
                              <w:gridCol w:w="1248"/>
                              <w:gridCol w:w="624"/>
                              <w:gridCol w:w="568"/>
                              <w:gridCol w:w="1078"/>
                              <w:gridCol w:w="5670"/>
                            </w:tblGrid>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14.3 - Classe(s) de danger pour le transport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14.4 - Groupe d'emballage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14.5 - Dangers pour l’environnement</w:t>
                                  </w:r>
                                </w:p>
                              </w:tc>
                            </w:tr>
                            <w:tr>
                              <w:trPr>
                                <w:trHeight w:val="170"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Dangers pour l’environnement</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Polluant marin</w:t>
                                  </w:r>
                                </w:p>
                              </w:tc>
                              <w:tc>
                                <w:tcPr>
                                  <w:tcW w:w="56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14.6 - Précautions particulières à prendre par l’utilisateur</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14.7 - Transport maritime en vrac conformément aux instruments de l’OMI</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15: Informations relatives à la réglementation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94"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15.1 - Réglementations/législation particulières à la substance ou au mélange en matière de sécurité, de santé et d’environnement</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REACH  candidates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XIV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Substances Annex XVII</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Teneur en COV</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Aucune donnée disponible</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1324" w:hRule="atLeast"/>
                              </w:trPr>
                              <w:tc>
                                <w:tcPr>
                                  <w:tcW w:w="2830"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Dispositions communautaires  en matière de sécurité, de  santé et d’environnement, lois  nationales</w:t>
                                  </w:r>
                                </w:p>
                              </w:tc>
                              <w:tc>
                                <w:tcPr>
                                  <w:tcW w:w="7310" w:type="dxa"/>
                                  <w:gridSpan w:val="3"/>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Cette FDS a été établie conformément au règlement REACH, y compris ses modifications: règlement REACH (CE) n °</w:t>
                                  </w:r>
                                </w:p>
                                <w:p>
                                  <w:pPr>
                                    <w:spacing w:before="0" w:after="0" w:line="200" w:lineRule="exact"/>
                                    <w:jc w:val="left"/>
                                  </w:pPr>
                                  <w:r>
                                    <w:rPr>
                                      <w:rFonts w:ascii="Arial" w:hAnsi="Arial" w:cs="Arial"/>
                                      <w:b w:val="false"/>
                                      <w:i w:val="false"/>
                                      <w:strike w:val="false"/>
                                      <w:color w:val="000000"/>
                                      <w:spacing w:val="0"/>
                                      <w:sz w:val="20"/>
                                      <w:u w:val="none"/>
                                    </w:rPr>
                                    <w:t xml:space="preserve">1907/2006.</w:t>
                                  </w:r>
                                </w:p>
                                <w:p>
                                  <w:pPr>
                                    <w:spacing w:before="0" w:after="0" w:line="200" w:lineRule="exact"/>
                                    <w:jc w:val="left"/>
                                  </w:pPr>
                                  <w:r>
                                    <w:rPr>
                                      <w:rFonts w:ascii="Arial" w:hAnsi="Arial" w:cs="Arial"/>
                                      <w:b w:val="false"/>
                                      <w:i w:val="false"/>
                                      <w:strike w:val="false"/>
                                      <w:color w:val="000000"/>
                                      <w:spacing w:val="0"/>
                                      <w:sz w:val="20"/>
                                      <w:u w:val="none"/>
                                    </w:rPr>
                                    <w:t xml:space="preserve">Cette SDS a été établie conformément à la réglementation CLP, y compris ses modifications: règlement CLP n °</w:t>
                                  </w:r>
                                </w:p>
                                <w:p>
                                  <w:pPr>
                                    <w:spacing w:before="0" w:after="0" w:line="200" w:lineRule="exact"/>
                                    <w:jc w:val="left"/>
                                  </w:pPr>
                                  <w:r>
                                    <w:rPr>
                                      <w:rFonts w:ascii="Arial" w:hAnsi="Arial" w:cs="Arial"/>
                                      <w:b w:val="false"/>
                                      <w:i w:val="false"/>
                                      <w:strike w:val="false"/>
                                      <w:color w:val="000000"/>
                                      <w:spacing w:val="0"/>
                                      <w:sz w:val="20"/>
                                      <w:u w:val="none"/>
                                    </w:rPr>
                                    <w:t xml:space="preserve">1272/2008.</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47"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20" w:lineRule="exact"/>
                                    <w:jc w:val="left"/>
                                  </w:pPr>
                                  <w:r>
                                    <w:rPr>
                                      <w:rFonts w:ascii="Arial" w:hAnsi="Arial" w:cs="Arial"/>
                                      <w:b w:val="false"/>
                                      <w:i w:val="false"/>
                                      <w:strike w:val="false"/>
                                      <w:color w:val="000000"/>
                                      <w:spacing w:val="0"/>
                                      <w:sz w:val="22"/>
                                      <w:u w:val="none"/>
                                    </w:rPr>
                                    <w:t xml:space="preserve">15.2 - Évaluation de la sécurité chimique</w:t>
                                  </w:r>
                                </w:p>
                              </w:tc>
                            </w:tr>
                            <w:tr>
                              <w:trPr>
                                <w:trHeight w:val="284"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66" w:hRule="atLeast"/>
                              </w:trPr>
                              <w:tc>
                                <w:tcPr>
                                  <w:tcW w:w="10144" w:type="dxa"/>
                                  <w:gridSpan w:val="6"/>
                                  <w:tcBorders>
                                    <w:top w:val="single" w:color="D92A33" w:sz="4"/>
                                    <w:left w:val="nil" w:color="000000" w:sz="0"/>
                                    <w:bottom w:val="single" w:color="D92A33" w:sz="4"/>
                                    <w:right w:val="nil" w:color="000000" w:sz="0"/>
                                  </w:tcBorders>
                                  <w:shd w:val="clear" w:color="auto" w:fill="FBFBFB"/>
                                  <w:tcMar>
                                    <w:top w:w="28" w:type="dxa"/>
                                    <w:left w:w="56" w:type="dxa"/>
                                    <w:bottom w:w="28" w:type="dxa"/>
                                    <w:right w:w="56" w:type="dxa"/>
                                  </w:tcMar>
                                  <w:vAlign w:val="top"/>
                                </w:tcPr>
                                <w:p>
                                  <w:pPr>
                                    <w:spacing w:before="0" w:after="0" w:line="240" w:lineRule="exact"/>
                                    <w:jc w:val="left"/>
                                  </w:pPr>
                                  <w:r>
                                    <w:rPr>
                                      <w:rFonts w:ascii="Arial" w:hAnsi="Arial" w:cs="Arial"/>
                                      <w:b w:val="true"/>
                                      <w:i w:val="false"/>
                                      <w:strike w:val="false"/>
                                      <w:color w:val="606060"/>
                                      <w:spacing w:val="0"/>
                                      <w:sz w:val="24"/>
                                      <w:u w:val="none"/>
                                    </w:rPr>
                                    <w:t xml:space="preserve">RUBRIQUE 16: Autres informations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6"/>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Versions de la FDS</w:t>
                                  </w: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31" w:hRule="atLeast"/>
                              </w:trPr>
                              <w:tc>
                                <w:tcPr>
                                  <w:tcW w:w="958" w:type="dxa"/>
                                  <w:tcBorders>
                                    <w:top w:val="single" w:color="666666" w:sz="4"/>
                                    <w:left w:val="single" w:color="666666" w:sz="4"/>
                                    <w:bottom w:val="single" w:color="666666" w:sz="4"/>
                                    <w:right w:val="single" w:color="666666" w:sz="4"/>
                                  </w:tcBorders>
                                  <w:shd w:val="clear" w:color="auto" w:fill="CCCCCC"/>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Version</w:t>
                                  </w:r>
                                </w:p>
                              </w:tc>
                              <w:tc>
                                <w:tcPr>
                                  <w:tcW w:w="1242"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Date d'émission</w:t>
                                  </w:r>
                                </w:p>
                              </w:tc>
                              <w:tc>
                                <w:tcPr>
                                  <w:tcW w:w="2264" w:type="dxa"/>
                                  <w:gridSpan w:val="3"/>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Auteur</w:t>
                                  </w:r>
                                </w:p>
                              </w:tc>
                              <w:tc>
                                <w:tcPr>
                                  <w:tcW w:w="5666" w:type="dxa"/>
                                  <w:tcBorders>
                                    <w:top w:val="single" w:color="666666" w:sz="4"/>
                                    <w:left w:val="single" w:color="666666" w:sz="4"/>
                                    <w:bottom w:val="single" w:color="666666" w:sz="4"/>
                                    <w:right w:val="single" w:color="666666" w:sz="4"/>
                                  </w:tcBorders>
                                  <w:shd w:val="clear" w:color="auto" w:fill="CCCCCC"/>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Description des modifications</w:t>
                                  </w:r>
                                </w:p>
                              </w:tc>
                            </w:tr>
                            <w:tr>
                              <w:trPr>
                                <w:trHeight w:val="216" w:hRule="atLeast"/>
                              </w:trPr>
                              <w:tc>
                                <w:tcPr>
                                  <w:tcW w:w="958"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1</w:t>
                                  </w:r>
                                </w:p>
                              </w:tc>
                              <w:tc>
                                <w:tcPr>
                                  <w:tcW w:w="1242"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31/05/2025</w:t>
                                  </w:r>
                                </w:p>
                              </w:tc>
                              <w:tc>
                                <w:tcPr>
                                  <w:tcW w:w="2264" w:type="dxa"/>
                                  <w:gridSpan w:val="3"/>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c>
                                <w:tcPr>
                                  <w:tcW w:w="5666" w:type="dxa"/>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 w:lineRule="atLeast"/>
                                    <w:jc w:val="left"/>
                                    <w:rPr>
                                      <w:sz w:val="4"/>
                                      <w:szCs w:val="4"/>
                                    </w:rPr>
                                  </w:pPr>
                                </w:p>
                              </w:tc>
                            </w:tr>
                            <w:tr>
                              <w:trPr>
                                <w:trHeight w:val="113" w:hRule="exact"/>
                              </w:trPr>
                              <w:tc>
                                <w:tcPr>
                                  <w:tcW w:w="-4" w:type="dxa"/>
                                  <w:gridSpan w:val="6"/>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Abréviations et acronymes</w:t>
                                  </w: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ADR : L'Accord relatif au transport international des marchandises dangereuses par route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ATE : Estimation de la toxicité aiguë.</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CL50 : Concentration létale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CMEO : Concentration la plus faible avec effet observé.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DL50 : Dose mortelle à 50 % d'un animal testé.</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DMEO : niveau d'effet indésirable observé le plus bas.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DNEL : niveau dérivé sans effet.</w:t>
                                  </w:r>
                                </w:p>
                              </w:tc>
                            </w:tr>
                            <w:tr>
                              <w:trPr>
                                <w:trHeight w:val="44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EC50 : Concentration efficace de la substance provoquant des effets néfastes chez 50 % des animaux testés.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IATA : Association du transport aérien international.</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IMDG : Marchandises dangereuses maritimes internationales.</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 CE : Numéro de la Communauté Européenne</w:t>
                                  </w:r>
                                </w:p>
                              </w:tc>
                            </w:tr>
                            <w:tr>
                              <w:trPr>
                                <w:trHeight w:val="221" w:hRule="atLeast"/>
                              </w:trPr>
                              <w:tc>
                                <w:tcPr>
                                  <w:tcW w:w="3398" w:type="dxa"/>
                                  <w:gridSpan w:val="4"/>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gridSpan w:val="2"/>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NOEC : Concentration sans effet observé.</w:t>
                                  </w:r>
                                </w:p>
                              </w:tc>
                            </w:tr>
                          </w:tbl>
                          <w:tbl>
                            <w:tblPr>
                              <w:tblLayout w:type="fixed"/>
                              <w:tblInd w:w="0" w:type="dxa"/>
                              <w:tblCellMar>
                                <w:left w:w="0" w:type="dxa"/>
                                <w:right w:w="0" w:type="dxa"/>
                              </w:tblCellMar>
                            </w:tblPr>
                            <w:tblGrid>
                              <w:gridCol w:w="1702"/>
                              <w:gridCol w:w="1702"/>
                              <w:gridCol w:w="6748"/>
                            </w:tblGrid>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NOEL : Aucun niveau d’effet observable.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Numéro CAS : Numéro du Chemical Abstracts Service.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OACI : Organisation de l'aviation civile internationale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PBT : Persistant, Bioaccumulable et Toxique.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PNEC : concentration prévue sans effet.</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RID : Transport international ferroviaire de marchandises dangereuses.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STEL : Limite d'exposition à court terme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TWA : moyenne pondérée dans le temps</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VLEP : Limite d'exposition professionnelle.</w:t>
                                  </w:r>
                                </w:p>
                              </w:tc>
                            </w:tr>
                            <w:tr>
                              <w:trPr>
                                <w:trHeight w:val="221" w:hRule="atLeast"/>
                              </w:trPr>
                              <w:tc>
                                <w:tcPr>
                                  <w:tcW w:w="3398" w:type="dxa"/>
                                  <w:gridSpan w:val="2"/>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 w:lineRule="atLeast"/>
                                    <w:jc w:val="left"/>
                                    <w:rPr>
                                      <w:sz w:val="4"/>
                                      <w:szCs w:val="4"/>
                                    </w:rPr>
                                  </w:pPr>
                                </w:p>
                              </w:tc>
                              <w:tc>
                                <w:tcPr>
                                  <w:tcW w:w="6742" w:type="dxa"/>
                                  <w:tcBorders>
                                    <w:top w:val="nil" w:color="000000" w:sz="0"/>
                                    <w:left w:val="nil" w:color="000000" w:sz="0"/>
                                    <w:bottom w:val="nil" w:color="000000" w:sz="0"/>
                                    <w:right w:val="nil" w:color="000000" w:sz="0"/>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 vPvB : très persistant et très bioaccumulable.</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21"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single"/>
                                    </w:rPr>
                                    <w:t xml:space="preserve">Textes des phrases réglementaires</w:t>
                                  </w:r>
                                </w:p>
                              </w:tc>
                            </w:tr>
                            <w:tr>
                              <w:trPr>
                                <w:trHeight w:val="113"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Acute Tox. 4 Oral</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Toxicité aiguë (par voie orale) - Catégorie 4</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Acute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Acute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Aquatic Chronic 3</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Danger pour l'environnement aquatique - Aquatic Chronic 3</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Dam.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Lésions oculaires graves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Eye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oculaire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H317</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Peut provoquer une allergie cutanée.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H412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Nocif pour les organismes aquatiques, entraîne des effets néfastes à long terme.</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Irrit. 2</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Irritation cutanée - Catégorie 2</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w:t>
                                  </w:r>
                                </w:p>
                              </w:tc>
                            </w:tr>
                            <w:tr>
                              <w:trPr>
                                <w:trHeight w:val="216" w:hRule="atLeast"/>
                              </w:trPr>
                              <w:tc>
                                <w:tcPr>
                                  <w:tcW w:w="1696" w:type="dxa"/>
                                  <w:tcBorders>
                                    <w:top w:val="single" w:color="666666" w:sz="4"/>
                                    <w:left w:val="single" w:color="666666" w:sz="4"/>
                                    <w:bottom w:val="single" w:color="666666" w:sz="4"/>
                                    <w:right w:val="single" w:color="666666" w:sz="4"/>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Skin Sens. 1B</w:t>
                                  </w:r>
                                </w:p>
                              </w:tc>
                              <w:tc>
                                <w:tcPr>
                                  <w:tcW w:w="8444" w:type="dxa"/>
                                  <w:gridSpan w:val="2"/>
                                  <w:tcBorders>
                                    <w:top w:val="single" w:color="666666" w:sz="4"/>
                                    <w:left w:val="single" w:color="666666" w:sz="4"/>
                                    <w:bottom w:val="single" w:color="666666" w:sz="4"/>
                                    <w:right w:val="single" w:color="666666" w:sz="4"/>
                                  </w:tcBorders>
                                  <w:shd w:val="clear" w:color="auto" w:fill="FBFBFB"/>
                                  <w:tcMar>
                                    <w:top w:w="0" w:type="dxa"/>
                                    <w:left w:w="56" w:type="dxa"/>
                                    <w:bottom w:w="0"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Sensibilisation cutanée - Catégorie 1B</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882"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00" w:lineRule="exact"/>
                                    <w:jc w:val="left"/>
                                  </w:pPr>
                                  <w:r>
                                    <w:rPr>
                                      <w:rFonts w:ascii="Arial" w:hAnsi="Arial" w:cs="Arial"/>
                                      <w:b w:val="false"/>
                                      <w:i w:val="false"/>
                                      <w:strike w:val="false"/>
                                      <w:color w:val="000000"/>
                                      <w:spacing w:val="0"/>
                                      <w:sz w:val="20"/>
                                      <w:u w:val="none"/>
                                    </w:rPr>
                                    <w:t xml:space="preserve">Les informations fournies dans cette fiche de données de sécurité (FDS) sont à jour à la date à laquelle la FDS a été préparée ou révisée. La mise en œuvre des mesures fournies sur la FDS relève de la responsabilité des entreprises utilisatrices en aval. Les utilisateurs en aval peuvent modifier les mesures de la FDS en fonction des conditions de leur propre entreprise.</w:t>
                                  </w:r>
                                </w:p>
                              </w:tc>
                            </w:tr>
                            <w:tr>
                              <w:trPr>
                                <w:trHeight w:val="284" w:hRule="exact"/>
                              </w:trPr>
                              <w:tc>
                                <w:tcPr>
                                  <w:tcW w:w="-4" w:type="dxa"/>
                                  <w:gridSpan w:val="3"/>
                                  <w:tcBorders>
                                    <w:top w:val="nil" w:color="000000" w:sz="0"/>
                                    <w:left w:val="nil" w:color="000000" w:sz="0"/>
                                    <w:bottom w:val="nil" w:color="000000" w:sz="0"/>
                                    <w:right w:val="nil" w:color="000000" w:sz="0"/>
                                  </w:tcBorders>
                                  <w:tcMar>
                                    <w:top w:w="0" w:type="dxa"/>
                                    <w:left w:w="0" w:type="dxa"/>
                                    <w:bottom w:w="0" w:type="dxa"/>
                                    <w:right w:w="0" w:type="dxa"/>
                                  </w:tcMar>
                                </w:tcPr>
                                <w:p>
                                  <w:pPr>
                                    <w:spacing w:before="0" w:after="0" w:line="20" w:lineRule="atLeast"/>
                                    <w:jc w:val="left"/>
                                    <w:rPr>
                                      <w:sz w:val="4"/>
                                      <w:szCs w:val="4"/>
                                    </w:rPr>
                                  </w:pPr>
                                </w:p>
                              </w:tc>
                            </w:tr>
                            <w:tr>
                              <w:trPr>
                                <w:trHeight w:val="276" w:hRule="atLeast"/>
                              </w:trPr>
                              <w:tc>
                                <w:tcPr>
                                  <w:tcW w:w="10144" w:type="dxa"/>
                                  <w:gridSpan w:val="3"/>
                                  <w:tcBorders>
                                    <w:top w:val="nil" w:color="000000" w:sz="0"/>
                                    <w:left w:val="nil" w:color="000000" w:sz="0"/>
                                    <w:bottom w:val="nil" w:color="000000" w:sz="0"/>
                                    <w:right w:val="nil" w:color="000000" w:sz="0"/>
                                  </w:tcBorders>
                                  <w:shd w:val="clear" w:color="auto" w:fill="FBFBFB"/>
                                  <w:tcMar>
                                    <w:top w:w="28" w:type="dxa"/>
                                    <w:left w:w="56" w:type="dxa"/>
                                    <w:bottom w:w="28" w:type="dxa"/>
                                    <w:right w:w="56" w:type="dxa"/>
                                  </w:tcMar>
                                  <w:vAlign w:val="top"/>
                                </w:tcPr>
                                <w:p>
                                  <w:pPr>
                                    <w:spacing w:before="0" w:after="0" w:line="240" w:lineRule="exact"/>
                                    <w:jc w:val="center"/>
                                  </w:pPr>
                                  <w:r>
                                    <w:rPr>
                                      <w:rFonts w:ascii="Arial" w:hAnsi="Arial" w:cs="Arial"/>
                                      <w:b w:val="true"/>
                                      <w:i w:val="false"/>
                                      <w:strike w:val="false"/>
                                      <w:color w:val="000000"/>
                                      <w:spacing w:val="0"/>
                                      <w:sz w:val="24"/>
                                      <w:u w:val="none"/>
                                    </w:rPr>
                                    <w:t xml:space="preserve">*** *** ***</w:t>
                                  </w:r>
                                </w:p>
                              </w:tc>
                            </w:tr>
                          </w:tbl>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39" name="Rectangle 133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40" name="Rectangle 134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41" name="Rectangle 134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Nuée florale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42" name="Rectangle 134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43" name="Rectangle 134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34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45" name="Rectangle 134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46" name="Rectangle 134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47" name="Rectangle 134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48" name="Rectangle 134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295534"/>
                <wp:effectExtent l="0" t="0" r="0" b="0"/>
                <wp:wrapNone/>
                <wp:docPr id="1349" name="Rectangle 1349"/>
                <wp:cNvGraphicFramePr/>
                <a:graphic xmlns:a="http://schemas.openxmlformats.org/drawingml/2006/main">
                  <a:graphicData uri="http://schemas.microsoft.com/office/word/2010/wordprocessingShape">
                    <wps:wsp>
                      <wps:cNvSpPr/>
                      <wps:spPr bwMode="auto">
                        <a:xfrm>
                          <a:off x="541800" y="1205640"/>
                          <a:ext cx="6508440" cy="8295534"/>
                        </a:xfrm>
                        <a:prstGeom prst="rect">
                          <a:avLst/>
                        </a:prstGeom>
                        <a:ln w="0" cap="sq" cmpd="sng">
                          <a:noFill/>
                          <a:miter lim="800000"/>
                        </a:ln>
                      </wps:spPr>
                      <wps:linkedTxbx id="1" seq="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50" name="Rectangle 135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51" name="Rectangle 135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52" name="Rectangle 135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Nuée florale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53" name="Rectangle 135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54" name="Rectangle 135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35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56" name="Rectangle 135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57" name="Rectangle 135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58" name="Rectangle 135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59" name="Rectangle 135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92252"/>
                <wp:effectExtent l="0" t="0" r="0" b="0"/>
                <wp:wrapNone/>
                <wp:docPr id="1360" name="Rectangle 1360"/>
                <wp:cNvGraphicFramePr/>
                <a:graphic xmlns:a="http://schemas.openxmlformats.org/drawingml/2006/main">
                  <a:graphicData uri="http://schemas.microsoft.com/office/word/2010/wordprocessingShape">
                    <wps:wsp>
                      <wps:cNvSpPr/>
                      <wps:spPr bwMode="auto">
                        <a:xfrm>
                          <a:off x="541800" y="1205640"/>
                          <a:ext cx="6508440" cy="8392252"/>
                        </a:xfrm>
                        <a:prstGeom prst="rect">
                          <a:avLst/>
                        </a:prstGeom>
                        <a:ln w="0" cap="sq" cmpd="sng">
                          <a:noFill/>
                          <a:miter lim="800000"/>
                        </a:ln>
                      </wps:spPr>
                      <wps:linkedTxbx id="1" seq="2"/>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61" name="Rectangle 136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3/12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62" name="Rectangle 136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63" name="Rectangle 136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Nuée florale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64" name="Rectangle 136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65" name="Rectangle 136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36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67" name="Rectangle 136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68" name="Rectangle 136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69" name="Rectangle 136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70" name="Rectangle 137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93696"/>
                <wp:effectExtent l="0" t="0" r="0" b="0"/>
                <wp:wrapNone/>
                <wp:docPr id="1371" name="Rectangle 1371"/>
                <wp:cNvGraphicFramePr/>
                <a:graphic xmlns:a="http://schemas.openxmlformats.org/drawingml/2006/main">
                  <a:graphicData uri="http://schemas.microsoft.com/office/word/2010/wordprocessingShape">
                    <wps:wsp>
                      <wps:cNvSpPr/>
                      <wps:spPr bwMode="auto">
                        <a:xfrm>
                          <a:off x="541800" y="1205640"/>
                          <a:ext cx="6508440" cy="8493696"/>
                        </a:xfrm>
                        <a:prstGeom prst="rect">
                          <a:avLst/>
                        </a:prstGeom>
                        <a:ln w="0" cap="sq" cmpd="sng">
                          <a:noFill/>
                          <a:miter lim="800000"/>
                        </a:ln>
                      </wps:spPr>
                      <wps:linkedTxbx id="1" seq="3"/>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72" name="Rectangle 137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4/12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73" name="Rectangle 137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74" name="Rectangle 137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Nuée florale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75" name="Rectangle 137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76" name="Rectangle 137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37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78" name="Rectangle 137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79" name="Rectangle 137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80" name="Rectangle 138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81" name="Rectangle 138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8968"/>
                <wp:effectExtent l="0" t="0" r="0" b="0"/>
                <wp:wrapNone/>
                <wp:docPr id="1382" name="Rectangle 1382"/>
                <wp:cNvGraphicFramePr/>
                <a:graphic xmlns:a="http://schemas.openxmlformats.org/drawingml/2006/main">
                  <a:graphicData uri="http://schemas.microsoft.com/office/word/2010/wordprocessingShape">
                    <wps:wsp>
                      <wps:cNvSpPr/>
                      <wps:spPr bwMode="auto">
                        <a:xfrm>
                          <a:off x="541800" y="1205640"/>
                          <a:ext cx="6508440" cy="8508968"/>
                        </a:xfrm>
                        <a:prstGeom prst="rect">
                          <a:avLst/>
                        </a:prstGeom>
                        <a:ln w="0" cap="sq" cmpd="sng">
                          <a:noFill/>
                          <a:miter lim="800000"/>
                        </a:ln>
                      </wps:spPr>
                      <wps:linkedTxbx id="1" seq="4"/>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83" name="Rectangle 138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5/12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384" name="Rectangle 138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385" name="Rectangle 138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Nuée florale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386" name="Rectangle 138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387" name="Rectangle 138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38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1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389" name="Rectangle 138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390" name="Rectangle 139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391" name="Rectangle 139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392" name="Rectangle 139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506422"/>
                <wp:effectExtent l="0" t="0" r="0" b="0"/>
                <wp:wrapNone/>
                <wp:docPr id="1393" name="Rectangle 1393"/>
                <wp:cNvGraphicFramePr/>
                <a:graphic xmlns:a="http://schemas.openxmlformats.org/drawingml/2006/main">
                  <a:graphicData uri="http://schemas.microsoft.com/office/word/2010/wordprocessingShape">
                    <wps:wsp>
                      <wps:cNvSpPr/>
                      <wps:spPr bwMode="auto">
                        <a:xfrm>
                          <a:off x="541800" y="1205640"/>
                          <a:ext cx="6508440" cy="8506422"/>
                        </a:xfrm>
                        <a:prstGeom prst="rect">
                          <a:avLst/>
                        </a:prstGeom>
                        <a:ln w="0" cap="sq" cmpd="sng">
                          <a:noFill/>
                          <a:miter lim="800000"/>
                        </a:ln>
                      </wps:spPr>
                      <wps:linkedTxbx id="1" seq="5"/>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399" name="Rectangle 1399"/>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6/12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00" name="Rectangle 1400"/>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01" name="Rectangle 1401"/>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Nuée florale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402" name="Rectangle 1402"/>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03" name="Rectangle 1403"/>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404"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5">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05" name="Rectangle 1405"/>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06" name="Rectangle 1406"/>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07" name="Rectangle 1407"/>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08" name="Rectangle 1408"/>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38428"/>
                <wp:effectExtent l="0" t="0" r="0" b="0"/>
                <wp:wrapNone/>
                <wp:docPr id="1409" name="Rectangle 1409"/>
                <wp:cNvGraphicFramePr/>
                <a:graphic xmlns:a="http://schemas.openxmlformats.org/drawingml/2006/main">
                  <a:graphicData uri="http://schemas.microsoft.com/office/word/2010/wordprocessingShape">
                    <wps:wsp>
                      <wps:cNvSpPr/>
                      <wps:spPr bwMode="auto">
                        <a:xfrm>
                          <a:off x="541800" y="1205640"/>
                          <a:ext cx="6508440" cy="8438428"/>
                        </a:xfrm>
                        <a:prstGeom prst="rect">
                          <a:avLst/>
                        </a:prstGeom>
                        <a:ln w="0" cap="sq" cmpd="sng">
                          <a:noFill/>
                          <a:miter lim="800000"/>
                        </a:ln>
                      </wps:spPr>
                      <wps:linkedTxbx id="1" seq="6"/>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10" name="Rectangle 1410"/>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7/12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11" name="Rectangle 1411"/>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12" name="Rectangle 1412"/>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Nuée florale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413" name="Rectangle 1413"/>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14" name="Rectangle 1414"/>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41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6">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16" name="Rectangle 1416"/>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17" name="Rectangle 1417"/>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18" name="Rectangle 1418"/>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19" name="Rectangle 1419"/>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00624"/>
                <wp:effectExtent l="0" t="0" r="0" b="0"/>
                <wp:wrapNone/>
                <wp:docPr id="1420" name="Rectangle 1420"/>
                <wp:cNvGraphicFramePr/>
                <a:graphic xmlns:a="http://schemas.openxmlformats.org/drawingml/2006/main">
                  <a:graphicData uri="http://schemas.microsoft.com/office/word/2010/wordprocessingShape">
                    <wps:wsp>
                      <wps:cNvSpPr/>
                      <wps:spPr bwMode="auto">
                        <a:xfrm>
                          <a:off x="541800" y="1205640"/>
                          <a:ext cx="6508440" cy="8300624"/>
                        </a:xfrm>
                        <a:prstGeom prst="rect">
                          <a:avLst/>
                        </a:prstGeom>
                        <a:ln w="0" cap="sq" cmpd="sng">
                          <a:noFill/>
                          <a:miter lim="800000"/>
                        </a:ln>
                      </wps:spPr>
                      <wps:linkedTxbx id="1" seq="7"/>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21" name="Rectangle 1421"/>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8/12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22" name="Rectangle 1422"/>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23" name="Rectangle 1423"/>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Nuée florale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424" name="Rectangle 1424"/>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25" name="Rectangle 1425"/>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426"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7">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27" name="Rectangle 1427"/>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28" name="Rectangle 1428"/>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29" name="Rectangle 1429"/>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30" name="Rectangle 1430"/>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70436"/>
                <wp:effectExtent l="0" t="0" r="0" b="0"/>
                <wp:wrapNone/>
                <wp:docPr id="1431" name="Rectangle 1431"/>
                <wp:cNvGraphicFramePr/>
                <a:graphic xmlns:a="http://schemas.openxmlformats.org/drawingml/2006/main">
                  <a:graphicData uri="http://schemas.microsoft.com/office/word/2010/wordprocessingShape">
                    <wps:wsp>
                      <wps:cNvSpPr/>
                      <wps:spPr bwMode="auto">
                        <a:xfrm>
                          <a:off x="541800" y="1205640"/>
                          <a:ext cx="6508440" cy="8370436"/>
                        </a:xfrm>
                        <a:prstGeom prst="rect">
                          <a:avLst/>
                        </a:prstGeom>
                        <a:ln w="0" cap="sq" cmpd="sng">
                          <a:noFill/>
                          <a:miter lim="800000"/>
                        </a:ln>
                      </wps:spPr>
                      <wps:linkedTxbx id="1" seq="8"/>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32" name="Rectangle 1432"/>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9/12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33" name="Rectangle 1433"/>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34" name="Rectangle 1434"/>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Nuée florale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435" name="Rectangle 1435"/>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36" name="Rectangle 1436"/>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437"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8">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38" name="Rectangle 1438"/>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39" name="Rectangle 1439"/>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40" name="Rectangle 1440"/>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41" name="Rectangle 1441"/>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313714"/>
                <wp:effectExtent l="0" t="0" r="0" b="0"/>
                <wp:wrapNone/>
                <wp:docPr id="1442" name="Rectangle 1442"/>
                <wp:cNvGraphicFramePr/>
                <a:graphic xmlns:a="http://schemas.openxmlformats.org/drawingml/2006/main">
                  <a:graphicData uri="http://schemas.microsoft.com/office/word/2010/wordprocessingShape">
                    <wps:wsp>
                      <wps:cNvSpPr/>
                      <wps:spPr bwMode="auto">
                        <a:xfrm>
                          <a:off x="541800" y="1205640"/>
                          <a:ext cx="6508440" cy="8313714"/>
                        </a:xfrm>
                        <a:prstGeom prst="rect">
                          <a:avLst/>
                        </a:prstGeom>
                        <a:ln w="0" cap="sq" cmpd="sng">
                          <a:noFill/>
                          <a:miter lim="800000"/>
                        </a:ln>
                      </wps:spPr>
                      <wps:linkedTxbx id="1" seq="9"/>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43" name="Rectangle 1443"/>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10/12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44" name="Rectangle 1444"/>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45" name="Rectangle 1445"/>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Nuée florale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446" name="Rectangle 1446"/>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47" name="Rectangle 1447"/>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448"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29">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49" name="Rectangle 1449"/>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50" name="Rectangle 1450"/>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51" name="Rectangle 1451"/>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52" name="Rectangle 1452"/>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8486788"/>
                <wp:effectExtent l="0" t="0" r="0" b="0"/>
                <wp:wrapNone/>
                <wp:docPr id="1453" name="Rectangle 1453"/>
                <wp:cNvGraphicFramePr/>
                <a:graphic xmlns:a="http://schemas.openxmlformats.org/drawingml/2006/main">
                  <a:graphicData uri="http://schemas.microsoft.com/office/word/2010/wordprocessingShape">
                    <wps:wsp>
                      <wps:cNvSpPr/>
                      <wps:spPr bwMode="auto">
                        <a:xfrm>
                          <a:off x="541800" y="1205640"/>
                          <a:ext cx="6508440" cy="8486788"/>
                        </a:xfrm>
                        <a:prstGeom prst="rect">
                          <a:avLst/>
                        </a:prstGeom>
                        <a:ln w="0" cap="sq" cmpd="sng">
                          <a:noFill/>
                          <a:miter lim="800000"/>
                        </a:ln>
                      </wps:spPr>
                      <wps:linkedTxbx id="1" seq="10"/>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54" name="Rectangle 1454"/>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11/12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55" name="Rectangle 1455"/>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56" name="Rectangle 1456"/>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Nuée florale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457" name="Rectangle 1457"/>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58" name="Rectangle 1458"/>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459"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0">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60" name="Rectangle 1460"/>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61" name="Rectangle 1461"/>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62" name="Rectangle 1462"/>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63" name="Rectangle 1463"/>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br w:type="page"/>
      </w:r>
    </w:p>
    <w:p>
      <w:pPr>
        <w:rPr>
          <w:lang w:val="en-US"/>
        </w:rPr>
      </w:pPr>
      <w:r>
        <w:rPr>
          <w:noProof/>
          <w:lang w:eastAsia="de-DE"/>
        </w:rPr>
        <mc:AlternateContent>
          <mc:Choice Requires="wps">
            <w:drawing>
              <wp:anchor distT="0" distB="0" distL="0" distR="0" simplePos="0" relativeHeight="0" behindDoc="0" locked="0" layoutInCell="1" allowOverlap="1">
                <wp:simplePos x="0" y="0"/>
                <wp:positionH relativeFrom="page">
                  <wp:posOffset>541800</wp:posOffset>
                </wp:positionH>
                <wp:positionV relativeFrom="page">
                  <wp:posOffset>1205640</wp:posOffset>
                </wp:positionV>
                <wp:extent cx="6508440" cy="5501268"/>
                <wp:effectExtent l="0" t="0" r="0" b="0"/>
                <wp:wrapNone/>
                <wp:docPr id="1464" name="Rectangle 1464"/>
                <wp:cNvGraphicFramePr/>
                <a:graphic xmlns:a="http://schemas.openxmlformats.org/drawingml/2006/main">
                  <a:graphicData uri="http://schemas.microsoft.com/office/word/2010/wordprocessingShape">
                    <wps:wsp>
                      <wps:cNvSpPr/>
                      <wps:spPr bwMode="auto">
                        <a:xfrm>
                          <a:off x="541800" y="1205640"/>
                          <a:ext cx="6508440" cy="5501268"/>
                        </a:xfrm>
                        <a:prstGeom prst="rect">
                          <a:avLst/>
                        </a:prstGeom>
                        <a:ln w="0" cap="sq" cmpd="sng">
                          <a:noFill/>
                          <a:miter lim="800000"/>
                        </a:ln>
                      </wps:spPr>
                      <wps:linkedTxbx id="1" seq="11"/>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5943240</wp:posOffset>
                </wp:positionH>
                <wp:positionV relativeFrom="page">
                  <wp:posOffset>9892800</wp:posOffset>
                </wp:positionV>
                <wp:extent cx="1076760" cy="140040"/>
                <wp:effectExtent l="0" t="0" r="0" b="0"/>
                <wp:wrapNone/>
                <wp:docPr id="1465" name="Rectangle 1465"/>
                <wp:cNvGraphicFramePr/>
                <a:graphic xmlns:a="http://schemas.openxmlformats.org/drawingml/2006/main">
                  <a:graphicData uri="http://schemas.microsoft.com/office/word/2010/wordprocessingShape">
                    <wps:wsp>
                      <wps:cNvSpPr/>
                      <wps:spPr bwMode="auto">
                        <a:xfrm>
                          <a:off x="5943240" y="9892800"/>
                          <a:ext cx="1076760" cy="140040"/>
                        </a:xfrm>
                        <a:prstGeom prst="rect">
                          <a:avLst/>
                        </a:prstGeom>
                        <a:ln w="0" cap="sq" cmpd="sng">
                          <a:noFill/>
                          <a:miter lim="800000"/>
                        </a:ln>
                      </wps:spPr>
                      <wps:txbx>
                        <w:txbxContent>
                          <w:p>
                            <w:pPr>
                              <w:spacing w:before="0" w:after="0" w:line="200" w:lineRule="exact"/>
                              <w:jc w:val="right"/>
                            </w:pPr>
                            <w:r>
                              <w:rPr>
                                <w:rFonts w:ascii="Arial" w:hAnsi="Arial" w:cs="Arial"/>
                                <w:b w:val="false"/>
                                <w:i w:val="false"/>
                                <w:strike w:val="false"/>
                                <w:color w:val="000000"/>
                                <w:spacing w:val="0"/>
                                <w:sz w:val="20"/>
                                <w:u w:val="none"/>
                              </w:rPr>
                              <w:t xml:space="preserve">12/12</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9892800</wp:posOffset>
                </wp:positionV>
                <wp:extent cx="2357280" cy="140040"/>
                <wp:effectExtent l="0" t="0" r="0" b="0"/>
                <wp:wrapNone/>
                <wp:docPr id="1466" name="Rectangle 1466"/>
                <wp:cNvGraphicFramePr/>
                <a:graphic xmlns:a="http://schemas.openxmlformats.org/drawingml/2006/main">
                  <a:graphicData uri="http://schemas.microsoft.com/office/word/2010/wordprocessingShape">
                    <wps:wsp>
                      <wps:cNvSpPr/>
                      <wps:spPr bwMode="auto">
                        <a:xfrm>
                          <a:off x="540000" y="9892800"/>
                          <a:ext cx="2357280" cy="140040"/>
                        </a:xfrm>
                        <a:prstGeom prst="rect">
                          <a:avLst/>
                        </a:prstGeom>
                        <a:ln w="0" cap="sq" cmpd="sng">
                          <a:noFill/>
                          <a:miter lim="800000"/>
                        </a:ln>
                      </wps:spPr>
                      <wps:txbx>
                        <w:txbxContent>
                          <w:p>
                            <w:pPr>
                              <w:spacing w:before="0" w:after="0" w:line="200" w:lineRule="exact"/>
                              <w:jc w:val="left"/>
                            </w:pPr>
                            <w:r>
                              <w:rPr>
                                <w:rFonts w:ascii="Arial" w:hAnsi="Arial" w:cs="Arial"/>
                                <w:b w:val="false"/>
                                <w:i w:val="false"/>
                                <w:strike w:val="false"/>
                                <w:color w:val="000000"/>
                                <w:spacing w:val="0"/>
                                <w:sz w:val="20"/>
                                <w:u w:val="none"/>
                              </w:rPr>
                              <w:t xml:space="preserve">Français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878400</wp:posOffset>
                </wp:positionV>
                <wp:extent cx="6480000" cy="204120"/>
                <wp:effectExtent l="0" t="0" r="0" b="0"/>
                <wp:wrapNone/>
                <wp:docPr id="1467" name="Rectangle 1467"/>
                <wp:cNvGraphicFramePr/>
                <a:graphic xmlns:a="http://schemas.openxmlformats.org/drawingml/2006/main">
                  <a:graphicData uri="http://schemas.microsoft.com/office/word/2010/wordprocessingShape">
                    <wps:wsp>
                      <wps:cNvSpPr/>
                      <wps:spPr bwMode="auto">
                        <a:xfrm>
                          <a:off x="540000" y="878400"/>
                          <a:ext cx="6480000" cy="204120"/>
                        </a:xfrm>
                        <a:prstGeom prst="rect">
                          <a:avLst/>
                        </a:prstGeom>
                        <a:ln w="0" cap="sq" cmpd="sng">
                          <a:noFill/>
                          <a:miter lim="800000"/>
                        </a:ln>
                      </wps:spPr>
                      <wps:txbx>
                        <w:txbxContent>
                          <w:p>
                            <w:pPr>
                              <w:spacing w:before="0" w:after="0" w:line="280" w:lineRule="exact"/>
                              <w:jc w:val="center"/>
                            </w:pPr>
                            <w:r>
                              <w:rPr>
                                <w:rFonts w:ascii="Arial" w:hAnsi="Arial" w:cs="Arial"/>
                                <w:b w:val="true"/>
                                <w:i w:val="false"/>
                                <w:strike w:val="false"/>
                                <w:color w:val="000000"/>
                                <w:spacing w:val="0"/>
                                <w:sz w:val="28"/>
                                <w:u w:val="none"/>
                              </w:rPr>
                              <w:t xml:space="preserve">FDS Nuée florale 10%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856800</wp:posOffset>
                </wp:positionV>
                <wp:extent cx="6501600" cy="0"/>
                <wp:effectExtent l="0" t="0" r="0" b="0"/>
                <wp:wrapNone/>
                <wp:docPr id="1468" name="Rectangle 1468"/>
                <wp:cNvGraphicFramePr/>
                <a:graphic xmlns:a="http://schemas.openxmlformats.org/drawingml/2006/main">
                  <a:graphicData uri="http://schemas.microsoft.com/office/word/2010/wordprocessingShape">
                    <wps:wsp>
                      <wps:cNvSpPr/>
                      <wps:spPr bwMode="auto">
                        <a:xfrm>
                          <a:off x="540000" y="8568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9752400</wp:posOffset>
                </wp:positionV>
                <wp:extent cx="6501600" cy="0"/>
                <wp:effectExtent l="0" t="0" r="0" b="0"/>
                <wp:wrapNone/>
                <wp:docPr id="1469" name="Rectangle 1469"/>
                <wp:cNvGraphicFramePr/>
                <a:graphic xmlns:a="http://schemas.openxmlformats.org/drawingml/2006/main">
                  <a:graphicData uri="http://schemas.microsoft.com/office/word/2010/wordprocessingShape">
                    <wps:wsp>
                      <wps:cNvSpPr/>
                      <wps:spPr bwMode="auto">
                        <a:xfrm>
                          <a:off x="540000" y="97524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sz w:val="2"/>
        </w:rPr>
        <w:drawing>
          <wp:anchor distT="0" distB="0" distL="0" distR="0" simplePos="0" relativeHeight="251659264" behindDoc="1" locked="0" layoutInCell="1" allowOverlap="1">
            <wp:simplePos x="0" y="0"/>
            <wp:positionH relativeFrom="page">
              <wp:posOffset>3359160</wp:posOffset>
            </wp:positionH>
            <wp:positionV relativeFrom="page">
              <wp:posOffset>71280</wp:posOffset>
            </wp:positionV>
            <wp:extent cx="743400" cy="743040"/>
            <wp:effectExtent l="0" t="0" r="0" b="0"/>
            <wp:wrapTight wrapText="bothSides">
              <wp:wrapPolygon edited="0">
                <wp:start x="0" y="0"/>
                <wp:lineTo x="0" y="0"/>
                <wp:lineTo x="0" y="0"/>
                <wp:lineTo x="0" y="0"/>
                <wp:lineTo x="0" y="0"/>
              </wp:wrapPolygon>
            </wp:wrapTight>
            <wp:docPr id="1470"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31">
                      <a:extLst>
                        <a:ext uri="{28A0092B-C50C-407E-A947-70E740481C1C}">
                          <a14:useLocalDpi xmlns:a14="http://schemas.microsoft.com/office/drawing/2010/main" val="0"/>
                        </a:ext>
                      </a:extLst>
                    </a:blip>
                    <a:stretch>
                      <a:fillRect/>
                    </a:stretch>
                  </pic:blipFill>
                  <pic:spPr>
                    <a:xfrm>
                      <a:off x="0" y="0"/>
                      <a:ext cx="743400" cy="743040"/>
                    </a:xfrm>
                    <a:prstGeom prst="rect">
                      <a:avLst/>
                    </a:prstGeom>
                  </pic:spPr>
                </pic:pic>
              </a:graphicData>
            </a:graphic>
          </wp:anchor>
        </w:drawing>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1087200</wp:posOffset>
                </wp:positionV>
                <wp:extent cx="6501600" cy="0"/>
                <wp:effectExtent l="0" t="0" r="0" b="0"/>
                <wp:wrapNone/>
                <wp:docPr id="1471" name="Rectangle 1471"/>
                <wp:cNvGraphicFramePr/>
                <a:graphic xmlns:a="http://schemas.openxmlformats.org/drawingml/2006/main">
                  <a:graphicData uri="http://schemas.microsoft.com/office/word/2010/wordprocessingShape">
                    <wps:wsp>
                      <wps:cNvSpPr/>
                      <wps:spPr bwMode="auto">
                        <a:xfrm>
                          <a:off x="540000" y="1087200"/>
                          <a:ext cx="6501600" cy="0"/>
                        </a:xfrm>
                        <a:prstGeom prst="line">
                          <a:avLst/>
                        </a:prstGeom>
                        <a:ln w="18000" cap="sq" cmpd="sng">
                          <a:solidFill>
                            <a:srgbClr val="606060"/>
                          </a:solidFill>
                          <a:miter lim="800000"/>
                        </a:ln>
                      </wps:spPr>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5311800</wp:posOffset>
                </wp:positionH>
                <wp:positionV relativeFrom="page">
                  <wp:posOffset>204840</wp:posOffset>
                </wp:positionV>
                <wp:extent cx="1700640" cy="231480"/>
                <wp:effectExtent l="0" t="0" r="0" b="0"/>
                <wp:wrapNone/>
                <wp:docPr id="1472" name="Rectangle 1472"/>
                <wp:cNvGraphicFramePr/>
                <a:graphic xmlns:a="http://schemas.openxmlformats.org/drawingml/2006/main">
                  <a:graphicData uri="http://schemas.microsoft.com/office/word/2010/wordprocessingShape">
                    <wps:wsp>
                      <wps:cNvSpPr/>
                      <wps:spPr bwMode="auto">
                        <a:xfrm>
                          <a:off x="5311800" y="204840"/>
                          <a:ext cx="1700640" cy="231480"/>
                        </a:xfrm>
                        <a:prstGeom prst="rect">
                          <a:avLst/>
                        </a:prstGeom>
                        <a:ln w="0" cap="sq" cmpd="sng">
                          <a:noFill/>
                          <a:miter lim="800000"/>
                        </a:ln>
                      </wps:spPr>
                      <wps:txbx>
                        <w:txbxContent>
                          <w:p>
                            <w:pPr>
                              <w:spacing w:before="0" w:after="0" w:line="160" w:lineRule="exact"/>
                              <w:jc w:val="right"/>
                            </w:pPr>
                            <w:r>
                              <w:rPr>
                                <w:rFonts w:ascii="Arial" w:hAnsi="Arial" w:cs="Arial"/>
                                <w:b w:val="false"/>
                                <w:i w:val="false"/>
                                <w:strike w:val="false"/>
                                <w:color w:val="000000"/>
                                <w:spacing w:val="0"/>
                                <w:sz w:val="16"/>
                                <w:u w:val="none"/>
                              </w:rPr>
                              <w:t xml:space="preserve">Version : 1</w:t>
                            </w:r>
                          </w:p>
                          <w:p>
                            <w:pPr>
                              <w:spacing w:before="0" w:after="0" w:line="160" w:lineRule="exact"/>
                              <w:jc w:val="right"/>
                            </w:pPr>
                            <w:r>
                              <w:rPr>
                                <w:rFonts w:ascii="Arial" w:hAnsi="Arial" w:cs="Arial"/>
                                <w:b w:val="false"/>
                                <w:i w:val="false"/>
                                <w:strike w:val="false"/>
                                <w:color w:val="000000"/>
                                <w:spacing w:val="0"/>
                                <w:sz w:val="16"/>
                                <w:u w:val="none"/>
                              </w:rPr>
                              <w:t xml:space="preserve">Date d'émission : 31/05/2025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3261240</wp:posOffset>
                </wp:positionH>
                <wp:positionV relativeFrom="page">
                  <wp:posOffset>10319040</wp:posOffset>
                </wp:positionV>
                <wp:extent cx="1076760" cy="118800"/>
                <wp:effectExtent l="0" t="0" r="0" b="0"/>
                <wp:wrapNone/>
                <wp:docPr id="1473" name="Rectangle 1473"/>
                <wp:cNvGraphicFramePr/>
                <a:graphic xmlns:a="http://schemas.openxmlformats.org/drawingml/2006/main">
                  <a:graphicData uri="http://schemas.microsoft.com/office/word/2010/wordprocessingShape">
                    <wps:wsp>
                      <wps:cNvSpPr/>
                      <wps:spPr bwMode="auto">
                        <a:xfrm>
                          <a:off x="3261240" y="10319041"/>
                          <a:ext cx="1076760" cy="118800"/>
                        </a:xfrm>
                        <a:prstGeom prst="rect">
                          <a:avLst/>
                        </a:prstGeom>
                        <a:ln w="0" cap="sq" cmpd="sng">
                          <a:noFill/>
                          <a:miter lim="800000"/>
                        </a:ln>
                      </wps:spPr>
                      <wps:txbx>
                        <w:txbxContent>
                          <w:p>
                            <w:pPr>
                              <w:spacing w:before="0" w:after="0" w:line="160" w:lineRule="exact"/>
                              <w:jc w:val="center"/>
                            </w:pPr>
                            <w:r>
                              <w:rPr>
                                <w:rFonts w:ascii="Arial" w:hAnsi="Arial" w:cs="Arial"/>
                                <w:b w:val="true"/>
                                <w:i w:val="false"/>
                                <w:strike w:val="false"/>
                                <w:color w:val="000000"/>
                                <w:spacing w:val="0"/>
                                <w:sz w:val="16"/>
                                <w:u w:val="single"/>
                              </w:rPr>
                              <w:t xml:space="preserve">LogicSDS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r>
        <w:rPr>
          <w:noProof/>
          <w:lang w:eastAsia="de-DE"/>
        </w:rPr>
        <mc:AlternateContent>
          <mc:Choice Requires="wps">
            <w:drawing>
              <wp:anchor distT="0" distB="0" distL="0" distR="0" simplePos="0" relativeHeight="0" behindDoc="0" locked="0" layoutInCell="1" allowOverlap="1">
                <wp:simplePos x="0" y="0"/>
                <wp:positionH relativeFrom="page">
                  <wp:posOffset>540000</wp:posOffset>
                </wp:positionH>
                <wp:positionV relativeFrom="page">
                  <wp:posOffset>204840</wp:posOffset>
                </wp:positionV>
                <wp:extent cx="2004840" cy="240480"/>
                <wp:effectExtent l="0" t="0" r="0" b="0"/>
                <wp:wrapNone/>
                <wp:docPr id="1474" name="Rectangle 1474"/>
                <wp:cNvGraphicFramePr/>
                <a:graphic xmlns:a="http://schemas.openxmlformats.org/drawingml/2006/main">
                  <a:graphicData uri="http://schemas.microsoft.com/office/word/2010/wordprocessingShape">
                    <wps:wsp>
                      <wps:cNvSpPr/>
                      <wps:spPr bwMode="auto">
                        <a:xfrm>
                          <a:off x="540000" y="204840"/>
                          <a:ext cx="2004840" cy="240480"/>
                        </a:xfrm>
                        <a:prstGeom prst="rect">
                          <a:avLst/>
                        </a:prstGeom>
                        <a:ln w="0" cap="sq" cmpd="sng">
                          <a:noFill/>
                          <a:miter lim="800000"/>
                        </a:ln>
                      </wps:spPr>
                      <wps:txbx>
                        <w:txbxContent>
                          <w:p>
                            <w:pPr>
                              <w:spacing w:before="0" w:after="0" w:line="180" w:lineRule="exact"/>
                              <w:jc w:val="left"/>
                            </w:pPr>
                            <w:r>
                              <w:rPr>
                                <w:rFonts w:ascii="Arial" w:hAnsi="Arial" w:cs="Arial"/>
                                <w:b w:val="false"/>
                                <w:i w:val="false"/>
                                <w:strike w:val="false"/>
                                <w:color w:val="000000"/>
                                <w:spacing w:val="0"/>
                                <w:sz w:val="18"/>
                                <w:u w:val="single"/>
                              </w:rPr>
                              <w:t xml:space="preserve">Fiche de données de sécurité</w:t>
                            </w:r>
                          </w:p>
                          <w:p>
                            <w:pPr>
                              <w:spacing w:before="0" w:after="0" w:line="160" w:lineRule="exact"/>
                              <w:jc w:val="left"/>
                            </w:pPr>
                            <w:r>
                              <w:rPr>
                                <w:rFonts w:ascii="Arial" w:hAnsi="Arial" w:cs="Arial"/>
                                <w:b w:val="false"/>
                                <w:i w:val="false"/>
                                <w:strike w:val="false"/>
                                <w:color w:val="000000"/>
                                <w:spacing w:val="0"/>
                                <w:sz w:val="16"/>
                                <w:u w:val="none"/>
                              </w:rPr>
                              <w:t xml:space="preserve">Conforme Règlement (CE) n° 2020/878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AlternateContent>
      </w:r>
    </w:p>
    <w:sectPr>
      <w:pgSz w:w="11906" w:h="16838" w:orient="portrait"/>
      <w:pgMar w:top="0" w:right="0" w:bottom="0" w:left="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3EA"/>
    <w:rsid w:val="00124B35"/>
    <w:rsid w:val="006C6556"/>
    <w:rsid w:val="00931FC8"/>
    <w:rsid w:val="00B003A3"/>
    <w:rsid w:val="00C173EA"/>
    <w:rsid w:val="00D362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B8DB4A-2A23-44F0-A0D6-1A0CF2346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eastAsia="Calibri" w:cs="Times New Roman"/>
        <w:lang w:val="de-DE" w:eastAsia="de-DE" w:bidi="ar-SA"/>
      </w:rPr>
    </w:rPrDefault>
    <w:pPrDefault/>
  </w:docDefaults>
  <w:latentStyles w:defLockedState="false" w:defUIPriority="99" w:defSemiHidden="false" w:defUnhideWhenUsed="false" w:defQFormat="false" w:count="371">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true">
    <w:name w:val="Normal"/>
    <w:qFormat/>
    <w:pPr>
      <w:spacing w:after="160" w:line="259" w:lineRule="auto"/>
    </w:pPr>
    <w:rPr>
      <w:sz w:val="22"/>
      <w:szCs w:val="22"/>
      <w:lang w:eastAsia="en-US"/>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jpg" Id="rId915" /><Relationship Type="http://schemas.openxmlformats.org/officeDocument/2006/relationships/image" Target="/media/image2.jpg" Id="rId916" /><Relationship Type="http://schemas.openxmlformats.org/officeDocument/2006/relationships/image" Target="/media/image3.jpg" Id="rId917" /><Relationship Type="http://schemas.openxmlformats.org/officeDocument/2006/relationships/image" Target="/media/image4.jpg" Id="rId918" /><Relationship Type="http://schemas.openxmlformats.org/officeDocument/2006/relationships/image" Target="/media/image5.jpg" Id="rId919" /><Relationship Type="http://schemas.openxmlformats.org/officeDocument/2006/relationships/image" Target="/media/image6.jpg" Id="rId920" /><Relationship Type="http://schemas.openxmlformats.org/officeDocument/2006/relationships/image" Target="/media/image7.jpg" Id="rId921" /><Relationship Type="http://schemas.openxmlformats.org/officeDocument/2006/relationships/image" Target="/media/image8.jpg" Id="rId922" /><Relationship Type="http://schemas.openxmlformats.org/officeDocument/2006/relationships/image" Target="/media/image9.jpg" Id="rId923" /><Relationship Type="http://schemas.openxmlformats.org/officeDocument/2006/relationships/image" Target="/media/image10.jpg" Id="rId924" /><Relationship Type="http://schemas.openxmlformats.org/officeDocument/2006/relationships/image" Target="/media/image11.jpg" Id="rId925" /><Relationship Type="http://schemas.openxmlformats.org/officeDocument/2006/relationships/image" Target="/media/image12.jpg" Id="rId926" /><Relationship Type="http://schemas.openxmlformats.org/officeDocument/2006/relationships/image" Target="/media/image13.jpg" Id="rId927" /><Relationship Type="http://schemas.openxmlformats.org/officeDocument/2006/relationships/image" Target="/media/image14.jpg" Id="rId928" /><Relationship Type="http://schemas.openxmlformats.org/officeDocument/2006/relationships/image" Target="/media/image15.jpg" Id="rId929" /><Relationship Type="http://schemas.openxmlformats.org/officeDocument/2006/relationships/image" Target="/media/image16.jpg" Id="rId930" /><Relationship Type="http://schemas.openxmlformats.org/officeDocument/2006/relationships/image" Target="/media/image17.jpg" Id="rId931"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